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7D95F" w14:textId="53233F7C" w:rsidR="002378C3" w:rsidRDefault="00000000">
      <w:pPr>
        <w:jc w:val="center"/>
        <w:rPr>
          <w:rFonts w:ascii="Calibri" w:hAnsi="Calibri" w:cs="Calibri"/>
          <w:b/>
          <w:color w:val="0000CC"/>
          <w:sz w:val="32"/>
          <w:szCs w:val="36"/>
          <w:lang w:val="tr-TR"/>
        </w:rPr>
      </w:pPr>
      <w:r>
        <w:rPr>
          <w:rFonts w:ascii="Calibri" w:hAnsi="Calibri" w:cs="Calibri"/>
          <w:b/>
          <w:sz w:val="32"/>
          <w:szCs w:val="36"/>
          <w:lang w:val="tr-TR"/>
        </w:rPr>
        <w:t xml:space="preserve">2025 YILI PATENT VE MARKA VEKİLLİK SINAVLARI HAZIRLIK </w:t>
      </w:r>
      <w:r>
        <w:rPr>
          <w:rFonts w:ascii="Calibri" w:hAnsi="Calibri" w:cs="Calibri"/>
          <w:b/>
          <w:color w:val="0000CC"/>
          <w:sz w:val="32"/>
          <w:szCs w:val="36"/>
          <w:lang w:val="tr-TR"/>
        </w:rPr>
        <w:t>TEMEL EĞİTİM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PROGRAMI</w:t>
      </w:r>
      <w:r w:rsidR="008F7B6D">
        <w:rPr>
          <w:rFonts w:ascii="Calibri" w:hAnsi="Calibri" w:cs="Calibri"/>
          <w:b/>
          <w:sz w:val="32"/>
          <w:szCs w:val="36"/>
          <w:lang w:val="tr-TR"/>
        </w:rPr>
        <w:t xml:space="preserve"> (MODÜLLER HALİNDE</w:t>
      </w:r>
      <w:r w:rsidR="001B6F5C">
        <w:rPr>
          <w:rFonts w:ascii="Calibri" w:hAnsi="Calibri" w:cs="Calibri"/>
          <w:b/>
          <w:sz w:val="32"/>
          <w:szCs w:val="36"/>
          <w:lang w:val="tr-TR"/>
        </w:rPr>
        <w:t xml:space="preserve">- </w:t>
      </w:r>
      <w:r>
        <w:rPr>
          <w:rFonts w:ascii="Calibri" w:hAnsi="Calibri" w:cs="Calibri"/>
          <w:b/>
          <w:color w:val="0000CC"/>
          <w:sz w:val="32"/>
          <w:szCs w:val="36"/>
          <w:highlight w:val="yellow"/>
          <w:lang w:val="tr-TR"/>
        </w:rPr>
        <w:t>ÇEVRİMİÇİ)</w:t>
      </w:r>
    </w:p>
    <w:p w14:paraId="1D6908DD" w14:textId="77777777" w:rsidR="008F7B6D" w:rsidRDefault="008F7B6D">
      <w:pPr>
        <w:jc w:val="center"/>
        <w:rPr>
          <w:rFonts w:ascii="Calibri" w:hAnsi="Calibri" w:cs="Calibri"/>
          <w:b/>
          <w:color w:val="0000CC"/>
          <w:sz w:val="32"/>
          <w:szCs w:val="32"/>
          <w:lang w:val="tr-TR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410"/>
        <w:gridCol w:w="850"/>
        <w:gridCol w:w="4820"/>
        <w:gridCol w:w="1240"/>
      </w:tblGrid>
      <w:tr w:rsidR="0034172A" w:rsidRPr="0034172A" w14:paraId="10A59603" w14:textId="77777777" w:rsidTr="00C3567D">
        <w:tc>
          <w:tcPr>
            <w:tcW w:w="817" w:type="dxa"/>
            <w:vAlign w:val="center"/>
          </w:tcPr>
          <w:p w14:paraId="27F290FF" w14:textId="18E06D03" w:rsidR="0034172A" w:rsidRPr="0034172A" w:rsidRDefault="0034172A">
            <w:pPr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val="tr-TR"/>
              </w:rPr>
            </w:pPr>
            <w:r w:rsidRPr="0034172A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val="tr-TR"/>
              </w:rPr>
              <w:t>MODÜL NO</w:t>
            </w:r>
          </w:p>
        </w:tc>
        <w:tc>
          <w:tcPr>
            <w:tcW w:w="2410" w:type="dxa"/>
            <w:vAlign w:val="center"/>
          </w:tcPr>
          <w:p w14:paraId="1FB15923" w14:textId="577E6CC4" w:rsidR="0034172A" w:rsidRPr="0034172A" w:rsidRDefault="0034172A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>Tarih ve Saat</w:t>
            </w:r>
          </w:p>
        </w:tc>
        <w:tc>
          <w:tcPr>
            <w:tcW w:w="850" w:type="dxa"/>
            <w:vAlign w:val="center"/>
          </w:tcPr>
          <w:p w14:paraId="71B546AA" w14:textId="5406A471" w:rsidR="0034172A" w:rsidRPr="0034172A" w:rsidRDefault="0034172A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>Süre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 xml:space="preserve"> (saat)</w:t>
            </w:r>
          </w:p>
        </w:tc>
        <w:tc>
          <w:tcPr>
            <w:tcW w:w="4820" w:type="dxa"/>
            <w:vAlign w:val="center"/>
          </w:tcPr>
          <w:p w14:paraId="5264D561" w14:textId="4DBBEFD2" w:rsidR="0034172A" w:rsidRPr="0034172A" w:rsidRDefault="0034172A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>Konular</w:t>
            </w:r>
          </w:p>
        </w:tc>
        <w:tc>
          <w:tcPr>
            <w:tcW w:w="1240" w:type="dxa"/>
            <w:vAlign w:val="center"/>
          </w:tcPr>
          <w:p w14:paraId="015ABA31" w14:textId="323BF92E" w:rsidR="0034172A" w:rsidRPr="0034172A" w:rsidRDefault="0034172A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 xml:space="preserve">KDV dahil </w:t>
            </w:r>
            <w:r w:rsidRPr="0034172A"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>Ücret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</w:rPr>
              <w:t xml:space="preserve"> (TL)</w:t>
            </w:r>
          </w:p>
        </w:tc>
      </w:tr>
      <w:tr w:rsidR="0034172A" w:rsidRPr="0034172A" w14:paraId="3A9A403D" w14:textId="77777777" w:rsidTr="00C3567D">
        <w:tc>
          <w:tcPr>
            <w:tcW w:w="817" w:type="dxa"/>
            <w:vAlign w:val="center"/>
          </w:tcPr>
          <w:p w14:paraId="3B78AB03" w14:textId="1CCB32E5" w:rsidR="0034172A" w:rsidRPr="0034172A" w:rsidRDefault="0034172A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>1</w:t>
            </w:r>
          </w:p>
        </w:tc>
        <w:tc>
          <w:tcPr>
            <w:tcW w:w="2410" w:type="dxa"/>
            <w:vAlign w:val="center"/>
          </w:tcPr>
          <w:p w14:paraId="1F4560BB" w14:textId="13F9BFDB" w:rsidR="0034172A" w:rsidRPr="0034172A" w:rsidRDefault="0034172A" w:rsidP="0034172A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8 </w:t>
            </w:r>
            <w:r w:rsidR="00C53BD6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>Aralık</w:t>
            </w:r>
            <w:r w:rsidRPr="0034172A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 2025 Pazartesi       Saat 18:00 – 22:00</w:t>
            </w:r>
          </w:p>
        </w:tc>
        <w:tc>
          <w:tcPr>
            <w:tcW w:w="850" w:type="dxa"/>
            <w:vAlign w:val="center"/>
          </w:tcPr>
          <w:p w14:paraId="439C9E6E" w14:textId="1DDF5626" w:rsidR="0034172A" w:rsidRPr="0034172A" w:rsidRDefault="0034172A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  <w:t>4</w:t>
            </w:r>
          </w:p>
        </w:tc>
        <w:tc>
          <w:tcPr>
            <w:tcW w:w="4820" w:type="dxa"/>
            <w:vAlign w:val="center"/>
          </w:tcPr>
          <w:p w14:paraId="3F0E0324" w14:textId="5FF942AB" w:rsidR="0034172A" w:rsidRPr="0034172A" w:rsidRDefault="0034172A" w:rsidP="0034172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  <w:t>FİKRİ VE SINAİ HAKLAR</w:t>
            </w:r>
            <w:r w:rsidR="001E2DA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  <w:t xml:space="preserve"> </w:t>
            </w:r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  <w:t>TANIMLAR</w:t>
            </w:r>
          </w:p>
          <w:p w14:paraId="179B5D56" w14:textId="77777777" w:rsidR="0034172A" w:rsidRPr="0034172A" w:rsidRDefault="0034172A" w:rsidP="0034172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  <w:t>ULUSAL VE ULUSLARARASI KURUMLAR ve ANLAŞMALAR</w:t>
            </w:r>
          </w:p>
          <w:p w14:paraId="3E587D3D" w14:textId="77777777" w:rsidR="0034172A" w:rsidRPr="0034172A" w:rsidRDefault="0034172A" w:rsidP="0034172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</w:rPr>
              <w:t>6769 Sayılı Sınai Mülkiyet Kanun’unun (SMK) VEKİLLİK VE DİSİPLİN HÜKÜMLERİ,</w:t>
            </w:r>
          </w:p>
          <w:p w14:paraId="6A76BA26" w14:textId="63C9748F" w:rsidR="0034172A" w:rsidRPr="0034172A" w:rsidRDefault="0034172A" w:rsidP="0034172A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Örnek </w:t>
            </w:r>
            <w:proofErr w:type="spellStart"/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Sorular</w:t>
            </w:r>
            <w:proofErr w:type="spellEnd"/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ve </w:t>
            </w:r>
            <w:proofErr w:type="spellStart"/>
            <w:r w:rsidRPr="003417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Tartışma</w:t>
            </w:r>
            <w:proofErr w:type="spellEnd"/>
          </w:p>
        </w:tc>
        <w:tc>
          <w:tcPr>
            <w:tcW w:w="1240" w:type="dxa"/>
            <w:vAlign w:val="center"/>
          </w:tcPr>
          <w:p w14:paraId="67D03BFD" w14:textId="62408D19" w:rsidR="0034172A" w:rsidRPr="0034172A" w:rsidRDefault="0006588D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  <w:t>1500 TL</w:t>
            </w:r>
          </w:p>
        </w:tc>
      </w:tr>
      <w:tr w:rsidR="00C3567D" w:rsidRPr="0034172A" w14:paraId="666A5D69" w14:textId="77777777" w:rsidTr="00C3567D">
        <w:tc>
          <w:tcPr>
            <w:tcW w:w="817" w:type="dxa"/>
            <w:vAlign w:val="center"/>
          </w:tcPr>
          <w:p w14:paraId="1F60C0A1" w14:textId="77777777" w:rsidR="00C3567D" w:rsidRPr="0034172A" w:rsidRDefault="00C3567D" w:rsidP="0015667B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2</w:t>
            </w:r>
          </w:p>
        </w:tc>
        <w:tc>
          <w:tcPr>
            <w:tcW w:w="2410" w:type="dxa"/>
            <w:vAlign w:val="center"/>
          </w:tcPr>
          <w:p w14:paraId="5DCAAC3D" w14:textId="4F35CA04" w:rsidR="00C3567D" w:rsidRDefault="00C3567D" w:rsidP="0015667B">
            <w:pP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 xml:space="preserve">9 </w:t>
            </w:r>
            <w:r w:rsidR="00C53BD6"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>Aralık</w:t>
            </w: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 xml:space="preserve"> 2025 Salı                 Saat 18:00 – 22:00 ve</w:t>
            </w:r>
          </w:p>
          <w:p w14:paraId="433E9280" w14:textId="301405D2" w:rsidR="00C3567D" w:rsidRPr="0034172A" w:rsidRDefault="00C3567D" w:rsidP="0015667B">
            <w:pPr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 xml:space="preserve">10 </w:t>
            </w:r>
            <w:r w:rsidR="00C53BD6"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>Aralık</w:t>
            </w: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 xml:space="preserve"> 2025 Çarşamba Saat 18:00 – 20:00</w:t>
            </w:r>
          </w:p>
        </w:tc>
        <w:tc>
          <w:tcPr>
            <w:tcW w:w="850" w:type="dxa"/>
            <w:vAlign w:val="center"/>
          </w:tcPr>
          <w:p w14:paraId="52871962" w14:textId="77777777" w:rsidR="00C3567D" w:rsidRPr="0034172A" w:rsidRDefault="00C3567D" w:rsidP="0015667B">
            <w:pPr>
              <w:jc w:val="center"/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  <w:t>6</w:t>
            </w:r>
          </w:p>
        </w:tc>
        <w:tc>
          <w:tcPr>
            <w:tcW w:w="4820" w:type="dxa"/>
            <w:vAlign w:val="center"/>
          </w:tcPr>
          <w:p w14:paraId="23E5991F" w14:textId="77777777" w:rsidR="00C3567D" w:rsidRPr="0034172A" w:rsidRDefault="00C3567D" w:rsidP="0015667B">
            <w:pP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6769 Sayılı Sınai Mülkiyet Kanunu ve Uluslararası Anlaşmalar Kapsamında PATENT UYGULAMALARI</w:t>
            </w:r>
          </w:p>
          <w:p w14:paraId="3A300FE8" w14:textId="77777777" w:rsidR="00C3567D" w:rsidRPr="0034172A" w:rsidRDefault="00C3567D" w:rsidP="0015667B">
            <w:pP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 w:rsidRPr="0034172A"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60DF025C" w14:textId="2DCABD59" w:rsidR="00C3567D" w:rsidRPr="0034172A" w:rsidRDefault="0006588D" w:rsidP="0015667B">
            <w:pPr>
              <w:jc w:val="center"/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  <w:t>2250 TL</w:t>
            </w:r>
          </w:p>
        </w:tc>
      </w:tr>
      <w:tr w:rsidR="00C3567D" w:rsidRPr="00C3567D" w14:paraId="167518CD" w14:textId="77777777" w:rsidTr="00C3567D">
        <w:tc>
          <w:tcPr>
            <w:tcW w:w="817" w:type="dxa"/>
            <w:vAlign w:val="center"/>
          </w:tcPr>
          <w:p w14:paraId="4A9F2A25" w14:textId="4D8D0877" w:rsidR="0034172A" w:rsidRPr="00C3567D" w:rsidRDefault="00C3567D">
            <w:pPr>
              <w:jc w:val="center"/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  <w:t>3</w:t>
            </w:r>
          </w:p>
        </w:tc>
        <w:tc>
          <w:tcPr>
            <w:tcW w:w="2410" w:type="dxa"/>
            <w:vAlign w:val="center"/>
          </w:tcPr>
          <w:p w14:paraId="572099F1" w14:textId="49C0BA15" w:rsidR="0034172A" w:rsidRPr="00C3567D" w:rsidRDefault="00C3567D" w:rsidP="0034172A">
            <w:pPr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</w:pPr>
            <w:r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>10</w:t>
            </w:r>
            <w:r w:rsidR="0034172A"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 xml:space="preserve"> </w:t>
            </w:r>
            <w:r w:rsidR="00C53BD6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>Aralık</w:t>
            </w:r>
            <w:r w:rsidR="0034172A"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 xml:space="preserve"> 2025 </w:t>
            </w:r>
            <w:r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 xml:space="preserve">Çarşamba </w:t>
            </w:r>
            <w:r w:rsidR="0034172A"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 xml:space="preserve">Saat </w:t>
            </w:r>
            <w:r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>20</w:t>
            </w:r>
            <w:r w:rsidR="0034172A" w:rsidRPr="00C3567D">
              <w:rPr>
                <w:rFonts w:ascii="Calibri" w:hAnsi="Calibri" w:cs="Calibri"/>
                <w:bCs/>
                <w:color w:val="984806" w:themeColor="accent6" w:themeShade="80"/>
                <w:sz w:val="22"/>
                <w:szCs w:val="22"/>
                <w:lang w:val="tr-TR"/>
              </w:rPr>
              <w:t>:00 – 22:00</w:t>
            </w:r>
          </w:p>
        </w:tc>
        <w:tc>
          <w:tcPr>
            <w:tcW w:w="850" w:type="dxa"/>
            <w:vAlign w:val="center"/>
          </w:tcPr>
          <w:p w14:paraId="18BE9DDA" w14:textId="314F7E86" w:rsidR="0034172A" w:rsidRPr="00C3567D" w:rsidRDefault="00C3567D">
            <w:pPr>
              <w:jc w:val="center"/>
              <w:rPr>
                <w:rFonts w:asciiTheme="minorHAnsi" w:hAnsiTheme="minorHAnsi" w:cstheme="minorHAnsi"/>
                <w:b/>
                <w:color w:val="984806" w:themeColor="accent6" w:themeShade="80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/>
                <w:color w:val="984806" w:themeColor="accent6" w:themeShade="80"/>
                <w:sz w:val="22"/>
                <w:szCs w:val="22"/>
                <w:lang w:val="tr-TR"/>
              </w:rPr>
              <w:t>2</w:t>
            </w:r>
          </w:p>
        </w:tc>
        <w:tc>
          <w:tcPr>
            <w:tcW w:w="4820" w:type="dxa"/>
            <w:vAlign w:val="center"/>
          </w:tcPr>
          <w:p w14:paraId="657C6DFD" w14:textId="77777777" w:rsidR="00C3567D" w:rsidRPr="00C3567D" w:rsidRDefault="00C3567D" w:rsidP="00C3567D">
            <w:pPr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  <w:t xml:space="preserve">6769 Sayılı Sınai Mülkiyet Kanunu ve Uluslararası Anlaşmalar Kapsamında TASARIM UYGULAMALARI </w:t>
            </w:r>
          </w:p>
          <w:p w14:paraId="63BA6BDD" w14:textId="7194673D" w:rsidR="0034172A" w:rsidRPr="00C3567D" w:rsidRDefault="00C3567D" w:rsidP="00C3567D">
            <w:pPr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984806" w:themeColor="accent6" w:themeShade="80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01C8FBEB" w14:textId="5EEDCC61" w:rsidR="0034172A" w:rsidRPr="00C3567D" w:rsidRDefault="0006588D">
            <w:pPr>
              <w:jc w:val="center"/>
              <w:rPr>
                <w:rFonts w:asciiTheme="minorHAnsi" w:hAnsiTheme="minorHAnsi" w:cstheme="minorHAnsi"/>
                <w:b/>
                <w:color w:val="984806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984806" w:themeColor="accent6" w:themeShade="80"/>
                <w:sz w:val="22"/>
                <w:szCs w:val="22"/>
                <w:lang w:val="tr-TR"/>
              </w:rPr>
              <w:t>750 TL</w:t>
            </w:r>
          </w:p>
        </w:tc>
      </w:tr>
      <w:tr w:rsidR="001E2DA5" w:rsidRPr="001E2DA5" w14:paraId="5E5195D3" w14:textId="77777777" w:rsidTr="0015667B">
        <w:tc>
          <w:tcPr>
            <w:tcW w:w="817" w:type="dxa"/>
            <w:vAlign w:val="center"/>
          </w:tcPr>
          <w:p w14:paraId="3398A1D5" w14:textId="77777777" w:rsidR="001E2DA5" w:rsidRPr="001E2DA5" w:rsidRDefault="001E2DA5" w:rsidP="0015667B">
            <w:pPr>
              <w:jc w:val="center"/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4</w:t>
            </w:r>
          </w:p>
        </w:tc>
        <w:tc>
          <w:tcPr>
            <w:tcW w:w="2410" w:type="dxa"/>
            <w:vAlign w:val="center"/>
          </w:tcPr>
          <w:p w14:paraId="01852992" w14:textId="4A12DBBF" w:rsidR="001E2DA5" w:rsidRPr="001E2DA5" w:rsidRDefault="001E2DA5" w:rsidP="0015667B">
            <w:pP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 xml:space="preserve">11 </w:t>
            </w:r>
            <w:r w:rsidR="00C53BD6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>Aralık</w:t>
            </w:r>
            <w:r w:rsidRPr="001E2DA5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 xml:space="preserve"> 2025 Perşembe Saat 18:00 – 22:00</w:t>
            </w:r>
          </w:p>
          <w:p w14:paraId="6C987A90" w14:textId="1882D9CD" w:rsidR="001E2DA5" w:rsidRPr="001E2DA5" w:rsidRDefault="001E2DA5" w:rsidP="0015667B">
            <w:pP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 xml:space="preserve">12 </w:t>
            </w:r>
            <w:r w:rsidR="00C53BD6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>Aralık</w:t>
            </w:r>
            <w:r w:rsidRPr="001E2DA5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 xml:space="preserve"> 2025 Cuma </w:t>
            </w:r>
          </w:p>
          <w:p w14:paraId="30A2CCD1" w14:textId="77777777" w:rsidR="001E2DA5" w:rsidRPr="001E2DA5" w:rsidRDefault="001E2DA5" w:rsidP="0015667B">
            <w:pP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>Saat 18:00 – 20:00</w:t>
            </w:r>
          </w:p>
        </w:tc>
        <w:tc>
          <w:tcPr>
            <w:tcW w:w="850" w:type="dxa"/>
            <w:vAlign w:val="center"/>
          </w:tcPr>
          <w:p w14:paraId="70983F85" w14:textId="77777777" w:rsidR="001E2DA5" w:rsidRPr="001E2DA5" w:rsidRDefault="001E2DA5" w:rsidP="0015667B">
            <w:pPr>
              <w:jc w:val="center"/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6</w:t>
            </w:r>
          </w:p>
        </w:tc>
        <w:tc>
          <w:tcPr>
            <w:tcW w:w="4820" w:type="dxa"/>
            <w:vAlign w:val="center"/>
          </w:tcPr>
          <w:p w14:paraId="4AC1EE2A" w14:textId="77777777" w:rsidR="001E2DA5" w:rsidRPr="001E2DA5" w:rsidRDefault="001E2DA5" w:rsidP="001E2DA5">
            <w:pPr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6769 Sayılı Sınai Mülkiyet Kanunu ve Uluslararası Anlaşmalar Kapsamında MARKA UYGULAMALARI</w:t>
            </w:r>
          </w:p>
          <w:p w14:paraId="6CF94C1F" w14:textId="0CDAA7B0" w:rsidR="001E2DA5" w:rsidRPr="001E2DA5" w:rsidRDefault="001E2DA5" w:rsidP="001E2DA5">
            <w:pP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 w:rsidRPr="001E2DA5"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32EA3720" w14:textId="3B62D0B5" w:rsidR="001E2DA5" w:rsidRPr="001E2DA5" w:rsidRDefault="0006588D" w:rsidP="0015667B">
            <w:pPr>
              <w:jc w:val="center"/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2250 TL</w:t>
            </w:r>
          </w:p>
        </w:tc>
      </w:tr>
      <w:tr w:rsidR="0006588D" w:rsidRPr="0006588D" w14:paraId="15668E87" w14:textId="77777777" w:rsidTr="0015667B">
        <w:tc>
          <w:tcPr>
            <w:tcW w:w="817" w:type="dxa"/>
            <w:vAlign w:val="center"/>
          </w:tcPr>
          <w:p w14:paraId="2A4D3099" w14:textId="77777777" w:rsidR="0006588D" w:rsidRPr="0006588D" w:rsidRDefault="0006588D" w:rsidP="0015667B">
            <w:pPr>
              <w:jc w:val="center"/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</w:pPr>
            <w:r w:rsidRPr="0006588D"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>5</w:t>
            </w:r>
          </w:p>
        </w:tc>
        <w:tc>
          <w:tcPr>
            <w:tcW w:w="2410" w:type="dxa"/>
            <w:vAlign w:val="center"/>
          </w:tcPr>
          <w:p w14:paraId="28C1F75F" w14:textId="30006B74" w:rsidR="0006588D" w:rsidRPr="0006588D" w:rsidRDefault="0006588D" w:rsidP="0015667B">
            <w:pP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</w:pPr>
            <w:r w:rsidRPr="0006588D"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 xml:space="preserve">12 </w:t>
            </w:r>
            <w:r w:rsidR="00C53BD6"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>Aralık</w:t>
            </w:r>
            <w:r w:rsidRPr="0006588D"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 xml:space="preserve"> 2025 Cuma </w:t>
            </w:r>
          </w:p>
          <w:p w14:paraId="31E0D3B2" w14:textId="145012C9" w:rsidR="0006588D" w:rsidRPr="0006588D" w:rsidRDefault="0006588D" w:rsidP="0015667B">
            <w:pP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</w:pPr>
            <w:r w:rsidRPr="0006588D"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>Saat 20:00 – 22:00</w:t>
            </w:r>
          </w:p>
        </w:tc>
        <w:tc>
          <w:tcPr>
            <w:tcW w:w="850" w:type="dxa"/>
            <w:vAlign w:val="center"/>
          </w:tcPr>
          <w:p w14:paraId="19262D6E" w14:textId="3872FBBE" w:rsidR="0006588D" w:rsidRPr="0006588D" w:rsidRDefault="0006588D" w:rsidP="0015667B">
            <w:pPr>
              <w:jc w:val="center"/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2</w:t>
            </w:r>
          </w:p>
        </w:tc>
        <w:tc>
          <w:tcPr>
            <w:tcW w:w="4820" w:type="dxa"/>
            <w:vAlign w:val="center"/>
          </w:tcPr>
          <w:p w14:paraId="306CF7AD" w14:textId="42AF1C1F" w:rsidR="0006588D" w:rsidRPr="0006588D" w:rsidRDefault="0006588D" w:rsidP="0006588D">
            <w:pP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</w:pPr>
            <w:r w:rsidRPr="0006588D"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6769 Sayılı Sınai Mülkiyet Kanunu ve Uluslararası Anlaşmalar Kapsamında </w:t>
            </w:r>
            <w:r w:rsidRPr="0006588D"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COĞRAFİ İŞARET VE GELENEKSEL ÜRÜN ADLARI</w:t>
            </w:r>
            <w:r w:rsidRPr="0006588D"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 UYGULAMALARI</w:t>
            </w:r>
          </w:p>
          <w:p w14:paraId="317F96EB" w14:textId="39AC485D" w:rsidR="0006588D" w:rsidRPr="0006588D" w:rsidRDefault="0006588D" w:rsidP="0006588D">
            <w:pP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 w:rsidRPr="0006588D"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Örnek Sorular ve Tartışma </w:t>
            </w:r>
          </w:p>
        </w:tc>
        <w:tc>
          <w:tcPr>
            <w:tcW w:w="1240" w:type="dxa"/>
            <w:vAlign w:val="center"/>
          </w:tcPr>
          <w:p w14:paraId="06CD84A6" w14:textId="7FF84453" w:rsidR="0006588D" w:rsidRPr="0006588D" w:rsidRDefault="0006588D" w:rsidP="0015667B">
            <w:pPr>
              <w:jc w:val="center"/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7</w:t>
            </w:r>
            <w:r w:rsidRPr="0006588D"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50 TL</w:t>
            </w:r>
          </w:p>
        </w:tc>
      </w:tr>
      <w:tr w:rsidR="00C3567D" w:rsidRPr="00C3567D" w14:paraId="5F193E8E" w14:textId="77777777" w:rsidTr="00C3567D">
        <w:tc>
          <w:tcPr>
            <w:tcW w:w="817" w:type="dxa"/>
            <w:vAlign w:val="center"/>
          </w:tcPr>
          <w:p w14:paraId="53208DD3" w14:textId="508D0B10" w:rsidR="0034172A" w:rsidRPr="00C3567D" w:rsidRDefault="0006588D" w:rsidP="0015667B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>6</w:t>
            </w:r>
          </w:p>
        </w:tc>
        <w:tc>
          <w:tcPr>
            <w:tcW w:w="2410" w:type="dxa"/>
            <w:vAlign w:val="center"/>
          </w:tcPr>
          <w:p w14:paraId="636F99B1" w14:textId="5E14CF39" w:rsidR="0034172A" w:rsidRDefault="00C3567D" w:rsidP="0034172A">
            <w:pP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1</w:t>
            </w:r>
            <w:r w:rsidR="00C53BD6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5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 </w:t>
            </w:r>
            <w:r w:rsidR="00C53BD6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Aralık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 2025 P</w:t>
            </w:r>
            <w:r w:rsidR="001E2DA5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azartesi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 Saat 18:00 – 22:00</w:t>
            </w:r>
          </w:p>
          <w:p w14:paraId="710387B1" w14:textId="4FA890D3" w:rsidR="001E2DA5" w:rsidRDefault="001E2DA5" w:rsidP="0034172A">
            <w:pP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1</w:t>
            </w:r>
            <w:r w:rsidR="00C53BD6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6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 </w:t>
            </w:r>
            <w:r w:rsidR="00C53BD6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Aralık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 2025 </w:t>
            </w: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 xml:space="preserve">Salı </w:t>
            </w:r>
          </w:p>
          <w:p w14:paraId="22EDBE15" w14:textId="646883D9" w:rsidR="001E2DA5" w:rsidRPr="00C3567D" w:rsidRDefault="001E2DA5" w:rsidP="0034172A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Saat 18:00 – 2</w:t>
            </w: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0</w:t>
            </w:r>
            <w:r w:rsidRPr="00C3567D"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</w:rPr>
              <w:t>:00</w:t>
            </w:r>
          </w:p>
        </w:tc>
        <w:tc>
          <w:tcPr>
            <w:tcW w:w="850" w:type="dxa"/>
            <w:vAlign w:val="center"/>
          </w:tcPr>
          <w:p w14:paraId="15A1EAB9" w14:textId="76D6858D" w:rsidR="0034172A" w:rsidRPr="00C3567D" w:rsidRDefault="001E2DA5" w:rsidP="0015667B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  <w:t>6</w:t>
            </w:r>
          </w:p>
        </w:tc>
        <w:tc>
          <w:tcPr>
            <w:tcW w:w="4820" w:type="dxa"/>
            <w:vAlign w:val="center"/>
          </w:tcPr>
          <w:p w14:paraId="759DD1FD" w14:textId="77777777" w:rsidR="00C3567D" w:rsidRPr="00C3567D" w:rsidRDefault="00C3567D" w:rsidP="00C3567D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HUKUK UYGULAMALARI </w:t>
            </w:r>
          </w:p>
          <w:p w14:paraId="428DDF21" w14:textId="606705B7" w:rsidR="00C3567D" w:rsidRPr="00C3567D" w:rsidRDefault="00C3567D" w:rsidP="00C3567D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Medeni Hukuk, Borçlar Hukuku, Ticaret Hukuku (İlgili Bölümleri ve Kavramlara Giriş Seviyesinde), </w:t>
            </w:r>
            <w:r w:rsidRPr="00C3567D"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  <w:t>Patent, Faydalı Model,</w:t>
            </w: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 </w:t>
            </w:r>
            <w:r w:rsidR="001E2DA5" w:rsidRPr="001E2DA5"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Marka,</w:t>
            </w:r>
            <w:r w:rsidR="001E2DA5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 </w:t>
            </w: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>Tasarım</w:t>
            </w:r>
            <w:r w:rsidR="001E2DA5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, </w:t>
            </w:r>
            <w:r w:rsidR="001E2DA5" w:rsidRPr="0006588D">
              <w:rPr>
                <w:rFonts w:asciiTheme="minorHAnsi" w:hAnsiTheme="minorHAnsi" w:cstheme="minorHAnsi"/>
                <w:b/>
                <w:color w:val="76923C" w:themeColor="accent3" w:themeShade="BF"/>
                <w:sz w:val="22"/>
                <w:szCs w:val="22"/>
                <w:lang w:val="tr-TR"/>
              </w:rPr>
              <w:t xml:space="preserve">Coğrafi İşaret </w:t>
            </w:r>
            <w:r w:rsidR="0006588D">
              <w:rPr>
                <w:rFonts w:asciiTheme="minorHAnsi" w:hAnsiTheme="minorHAnsi" w:cstheme="minorHAnsi"/>
                <w:b/>
                <w:color w:val="76923C" w:themeColor="accent3" w:themeShade="BF"/>
                <w:sz w:val="22"/>
                <w:szCs w:val="22"/>
                <w:lang w:val="tr-TR"/>
              </w:rPr>
              <w:t>v</w:t>
            </w:r>
            <w:r w:rsidR="001E2DA5" w:rsidRPr="0006588D">
              <w:rPr>
                <w:rFonts w:asciiTheme="minorHAnsi" w:hAnsiTheme="minorHAnsi" w:cstheme="minorHAnsi"/>
                <w:b/>
                <w:color w:val="76923C" w:themeColor="accent3" w:themeShade="BF"/>
                <w:sz w:val="22"/>
                <w:szCs w:val="22"/>
                <w:lang w:val="tr-TR"/>
              </w:rPr>
              <w:t>e Geleneksel Ürün Adları</w:t>
            </w: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 xml:space="preserve"> Konularındaki Uyuşmazlıklar ve Davalara Giriş – Temel Kavramlar</w:t>
            </w:r>
          </w:p>
          <w:p w14:paraId="7FB66C6E" w14:textId="57B5D785" w:rsidR="0034172A" w:rsidRPr="00C3567D" w:rsidRDefault="00C3567D" w:rsidP="00C3567D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 w:rsidRPr="00C3567D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146AC521" w14:textId="3744CA29" w:rsidR="0034172A" w:rsidRPr="00C3567D" w:rsidRDefault="0006588D" w:rsidP="0015667B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</w:rPr>
              <w:t>2250 TL</w:t>
            </w:r>
          </w:p>
        </w:tc>
      </w:tr>
    </w:tbl>
    <w:p w14:paraId="6380E676" w14:textId="77777777" w:rsidR="0034172A" w:rsidRDefault="0034172A">
      <w:pPr>
        <w:jc w:val="center"/>
        <w:rPr>
          <w:rFonts w:ascii="Calibri" w:hAnsi="Calibri" w:cs="Calibri"/>
          <w:b/>
          <w:sz w:val="32"/>
          <w:szCs w:val="32"/>
          <w:lang w:val="tr-TR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598"/>
      </w:tblGrid>
      <w:tr w:rsidR="002378C3" w:rsidRPr="00184DBD" w14:paraId="7A0AB674" w14:textId="77777777">
        <w:tc>
          <w:tcPr>
            <w:tcW w:w="10598" w:type="dxa"/>
          </w:tcPr>
          <w:p w14:paraId="080A6BD7" w14:textId="712C77AF" w:rsidR="002378C3" w:rsidRDefault="00000000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color w:val="000099"/>
                <w:u w:val="single"/>
                <w:lang w:val="tr-TR"/>
              </w:rPr>
              <w:t>Sözkonusu TEMEL EĞİTİM</w:t>
            </w:r>
            <w:r w:rsidR="001E2DA5">
              <w:rPr>
                <w:rFonts w:ascii="Calibri" w:hAnsi="Calibri" w:cs="Calibri"/>
                <w:b/>
                <w:color w:val="000099"/>
                <w:u w:val="single"/>
                <w:lang w:val="tr-TR"/>
              </w:rPr>
              <w:t>LER</w:t>
            </w:r>
            <w:r>
              <w:rPr>
                <w:rFonts w:ascii="Calibri" w:hAnsi="Calibri" w:cs="Calibri"/>
                <w:b/>
                <w:color w:val="000099"/>
                <w:u w:val="single"/>
                <w:lang w:val="tr-TR"/>
              </w:rPr>
              <w:t xml:space="preserve"> Fikri ve Sınai Haklar konularında daha önce eğitim almamış ve bu alanda genel/temel bilgi sahibi olmak isteyenler ve konuya yeni başlayanlar için planlanmıştır.</w:t>
            </w: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 </w:t>
            </w:r>
          </w:p>
          <w:p w14:paraId="12D7CC3C" w14:textId="337099E8" w:rsidR="002378C3" w:rsidRDefault="00000000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>Bu temel eğitim</w:t>
            </w:r>
            <w:r w:rsidR="001E2DA5">
              <w:rPr>
                <w:rFonts w:ascii="Calibri" w:hAnsi="Calibri" w:cs="Calibri"/>
                <w:b/>
                <w:sz w:val="20"/>
                <w:szCs w:val="22"/>
                <w:lang w:val="tr-TR"/>
              </w:rPr>
              <w:t>ler</w:t>
            </w: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de, Vekillik, Vekillerin çalışma konularının kapsadığı sınai haklar ve Vekillik sınavları ile ilgili Temel Bilgiler anlatılacaktır. </w:t>
            </w:r>
          </w:p>
          <w:p w14:paraId="7BC2C4F4" w14:textId="77777777" w:rsidR="002378C3" w:rsidRDefault="00000000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Bu eğitimlerin sonrasında “Patent Vekilliği” ve “Marka Vekilliği” Sınavları için ayrıca ayrı ayrı </w:t>
            </w:r>
            <w:r>
              <w:rPr>
                <w:rFonts w:ascii="Calibri" w:hAnsi="Calibri" w:cs="Calibri"/>
                <w:b/>
                <w:color w:val="0000CC"/>
                <w:sz w:val="20"/>
                <w:szCs w:val="22"/>
                <w:lang w:val="tr-TR"/>
              </w:rPr>
              <w:t>ayrıntılı</w:t>
            </w: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 Hazırlık Eğitimleri yapılacaktır.</w:t>
            </w:r>
          </w:p>
        </w:tc>
      </w:tr>
      <w:tr w:rsidR="002378C3" w:rsidRPr="00184DBD" w14:paraId="7BF80767" w14:textId="77777777">
        <w:trPr>
          <w:trHeight w:val="415"/>
        </w:trPr>
        <w:tc>
          <w:tcPr>
            <w:tcW w:w="10598" w:type="dxa"/>
            <w:vAlign w:val="center"/>
          </w:tcPr>
          <w:p w14:paraId="08067D0D" w14:textId="73F2C98D" w:rsidR="002378C3" w:rsidRDefault="00000000">
            <w:pPr>
              <w:tabs>
                <w:tab w:val="left" w:pos="555"/>
              </w:tabs>
              <w:ind w:left="696" w:hanging="696"/>
              <w:jc w:val="center"/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</w:pPr>
            <w:r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  <w:t>TEMEL EĞİTİM</w:t>
            </w:r>
            <w:r w:rsidR="001E2DA5"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  <w:t xml:space="preserve">LER MODÜLLER HALİNDE </w:t>
            </w:r>
            <w:r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  <w:t>ÇEVRİMİÇİ OLARAK GERÇEKLEŞTİRİLECEKTİR.</w:t>
            </w:r>
          </w:p>
        </w:tc>
      </w:tr>
    </w:tbl>
    <w:p w14:paraId="7540F6A5" w14:textId="77777777" w:rsidR="002378C3" w:rsidRDefault="00000000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color w:val="000000"/>
          <w:sz w:val="20"/>
          <w:szCs w:val="22"/>
          <w:lang w:val="tr-TR"/>
        </w:rPr>
      </w:pPr>
      <w:r>
        <w:rPr>
          <w:rFonts w:ascii="Calibri" w:hAnsi="Calibri" w:cs="Calibri"/>
          <w:b/>
          <w:color w:val="000000"/>
          <w:sz w:val="20"/>
          <w:szCs w:val="22"/>
          <w:lang w:val="tr-TR"/>
        </w:rPr>
        <w:t xml:space="preserve">PEM, Eğitim tarihleri, eğitimin uygulama şekli ve eğitim içeriklerinde değişiklik yapma hakkını saklı tutmaktadır. </w:t>
      </w:r>
    </w:p>
    <w:p w14:paraId="3A857A31" w14:textId="1E1DBE64" w:rsidR="00F35DE9" w:rsidRPr="00184DBD" w:rsidRDefault="00F35DE9" w:rsidP="00F35DE9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szCs w:val="28"/>
          <w:lang w:val="tr-TR"/>
        </w:rPr>
      </w:pPr>
      <w:r w:rsidRPr="00184DBD">
        <w:rPr>
          <w:rFonts w:ascii="Calibri" w:hAnsi="Calibri" w:cs="Calibri"/>
          <w:b/>
          <w:szCs w:val="28"/>
          <w:highlight w:val="yellow"/>
          <w:lang w:val="tr-TR"/>
        </w:rPr>
        <w:t>PEM yeterli sayıda katılım olmaması durumunda veya başka nedenlerle eğitimleri iptal etme hakkını saklı tutar. Eğitimlerin iptali durumunda iptal edilen eğitimler için öde</w:t>
      </w:r>
      <w:r w:rsidR="009F2693" w:rsidRPr="00184DBD">
        <w:rPr>
          <w:rFonts w:ascii="Calibri" w:hAnsi="Calibri" w:cs="Calibri"/>
          <w:b/>
          <w:szCs w:val="28"/>
          <w:highlight w:val="yellow"/>
          <w:lang w:val="tr-TR"/>
        </w:rPr>
        <w:t>n</w:t>
      </w:r>
      <w:r w:rsidRPr="00184DBD">
        <w:rPr>
          <w:rFonts w:ascii="Calibri" w:hAnsi="Calibri" w:cs="Calibri"/>
          <w:b/>
          <w:szCs w:val="28"/>
          <w:highlight w:val="yellow"/>
          <w:lang w:val="tr-TR"/>
        </w:rPr>
        <w:t>miş ücretler iade edilir.</w:t>
      </w:r>
    </w:p>
    <w:p w14:paraId="6097CC4C" w14:textId="77777777" w:rsidR="00F35DE9" w:rsidRDefault="00F35DE9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color w:val="000000"/>
          <w:sz w:val="20"/>
          <w:szCs w:val="22"/>
          <w:lang w:val="tr-TR"/>
        </w:rPr>
      </w:pPr>
    </w:p>
    <w:p w14:paraId="58431E70" w14:textId="77777777" w:rsidR="002378C3" w:rsidRDefault="00000000">
      <w:pPr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  <w:t>KATILIM ÜCRETİ:</w:t>
      </w:r>
    </w:p>
    <w:p w14:paraId="21F38A54" w14:textId="77777777" w:rsidR="002378C3" w:rsidRDefault="00000000">
      <w:pPr>
        <w:rPr>
          <w:rFonts w:ascii="Calibri" w:hAnsi="Calibri" w:cs="Calibri"/>
          <w:color w:val="000000"/>
          <w:sz w:val="28"/>
          <w:szCs w:val="28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lang w:val="tr-TR"/>
        </w:rPr>
        <w:t xml:space="preserve">Katılım Ücreti </w:t>
      </w:r>
      <w:r>
        <w:rPr>
          <w:rFonts w:ascii="Calibri" w:hAnsi="Calibri" w:cs="Calibri"/>
          <w:color w:val="000000"/>
          <w:sz w:val="28"/>
          <w:szCs w:val="28"/>
          <w:lang w:val="tr-TR"/>
        </w:rPr>
        <w:t xml:space="preserve">eğitim hizmetleri, eğitmen ve </w:t>
      </w:r>
      <w:proofErr w:type="spellStart"/>
      <w:r>
        <w:rPr>
          <w:rFonts w:ascii="Calibri" w:hAnsi="Calibri" w:cs="Calibri"/>
          <w:color w:val="000000"/>
          <w:sz w:val="28"/>
          <w:szCs w:val="28"/>
          <w:lang w:val="tr-TR"/>
        </w:rPr>
        <w:t>moderatör</w:t>
      </w:r>
      <w:proofErr w:type="spellEnd"/>
      <w:r>
        <w:rPr>
          <w:rFonts w:ascii="Calibri" w:hAnsi="Calibri" w:cs="Calibri"/>
          <w:color w:val="000000"/>
          <w:sz w:val="28"/>
          <w:szCs w:val="28"/>
          <w:lang w:val="tr-TR"/>
        </w:rPr>
        <w:t xml:space="preserve"> ücretleri ve eğitim dokümanlarını kapsamaktadır.</w:t>
      </w:r>
    </w:p>
    <w:p w14:paraId="170E719D" w14:textId="5EE3C7A1" w:rsidR="002378C3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lang w:val="tr-TR"/>
        </w:rPr>
      </w:pPr>
      <w:r w:rsidRPr="00F35DE9">
        <w:rPr>
          <w:rFonts w:ascii="Calibri" w:hAnsi="Calibri" w:cs="Calibri"/>
          <w:b/>
          <w:color w:val="000000"/>
          <w:sz w:val="28"/>
          <w:szCs w:val="28"/>
          <w:highlight w:val="yellow"/>
          <w:lang w:val="tr-TR"/>
        </w:rPr>
        <w:t xml:space="preserve">Her bir eğitim ücreti </w:t>
      </w:r>
      <w:r w:rsidR="001E2DA5" w:rsidRPr="00F35DE9">
        <w:rPr>
          <w:rFonts w:ascii="Calibri" w:hAnsi="Calibri" w:cs="Calibri"/>
          <w:b/>
          <w:color w:val="000000"/>
          <w:sz w:val="28"/>
          <w:szCs w:val="28"/>
          <w:highlight w:val="yellow"/>
          <w:lang w:val="tr-TR"/>
        </w:rPr>
        <w:t>YUKARIDAKİ TABLODA GÖSTERİLMİŞTİR.</w:t>
      </w:r>
      <w:r w:rsidR="001E2DA5">
        <w:rPr>
          <w:rFonts w:ascii="Calibri" w:hAnsi="Calibri" w:cs="Calibri"/>
          <w:b/>
          <w:color w:val="000000"/>
          <w:sz w:val="28"/>
          <w:szCs w:val="28"/>
          <w:lang w:val="tr-TR"/>
        </w:rPr>
        <w:t xml:space="preserve"> </w:t>
      </w:r>
    </w:p>
    <w:p w14:paraId="2F8C1DEF" w14:textId="77777777" w:rsidR="001E2DA5" w:rsidRDefault="001E2DA5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FF"/>
          <w:sz w:val="28"/>
          <w:szCs w:val="28"/>
          <w:lang w:val="tr-TR"/>
        </w:rPr>
      </w:pPr>
    </w:p>
    <w:p w14:paraId="20295740" w14:textId="77777777" w:rsidR="002378C3" w:rsidRDefault="002378C3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FF"/>
          <w:sz w:val="22"/>
          <w:szCs w:val="22"/>
          <w:lang w:val="tr-TR"/>
        </w:rPr>
      </w:pPr>
    </w:p>
    <w:p w14:paraId="6D04E31A" w14:textId="77777777" w:rsidR="002378C3" w:rsidRPr="00F35DE9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 w:rsidRPr="00F35DE9"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  <w:t>Hedef Katılımcılar:</w:t>
      </w:r>
    </w:p>
    <w:p w14:paraId="6F8946C4" w14:textId="77777777" w:rsidR="002378C3" w:rsidRPr="00F35DE9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 w:rsidRPr="00F35DE9">
        <w:rPr>
          <w:rFonts w:ascii="Calibri" w:hAnsi="Calibri" w:cs="Calibri"/>
          <w:b/>
          <w:color w:val="000000"/>
          <w:szCs w:val="28"/>
          <w:lang w:val="tr-TR"/>
        </w:rPr>
        <w:t xml:space="preserve">Söz konusu eğitim fikri ve sınai haklar konularında </w:t>
      </w:r>
      <w:r w:rsidRPr="00F35DE9">
        <w:rPr>
          <w:rFonts w:ascii="Calibri" w:hAnsi="Calibri" w:cs="Calibri"/>
          <w:b/>
          <w:color w:val="FF0000"/>
          <w:szCs w:val="28"/>
          <w:u w:val="single"/>
          <w:lang w:val="tr-TR"/>
        </w:rPr>
        <w:t>DAHA ÖNCE EĞİTİM ALMAMIŞ VE KONUYA YENİ BAŞLAYANLAR</w:t>
      </w:r>
      <w:r w:rsidRPr="00F35DE9">
        <w:rPr>
          <w:rFonts w:ascii="Calibri" w:hAnsi="Calibri" w:cs="Calibri"/>
          <w:b/>
          <w:color w:val="000000"/>
          <w:szCs w:val="28"/>
          <w:u w:val="single"/>
          <w:lang w:val="tr-TR"/>
        </w:rPr>
        <w:t xml:space="preserve"> </w:t>
      </w:r>
      <w:r w:rsidRPr="00F35DE9">
        <w:rPr>
          <w:rFonts w:ascii="Calibri" w:hAnsi="Calibri" w:cs="Calibri"/>
          <w:b/>
          <w:color w:val="000000"/>
          <w:szCs w:val="28"/>
          <w:lang w:val="tr-TR"/>
        </w:rPr>
        <w:t>için planlanmıştır.</w:t>
      </w:r>
    </w:p>
    <w:p w14:paraId="006CC3D2" w14:textId="77777777" w:rsidR="002378C3" w:rsidRDefault="00000000">
      <w:pPr>
        <w:numPr>
          <w:ilvl w:val="0"/>
          <w:numId w:val="2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Patent ve Marka Vekilliği Sınavına Katılmayı planlayan Vekil Adaylarından </w:t>
      </w:r>
      <w:r>
        <w:rPr>
          <w:rStyle w:val="cf01"/>
          <w:rFonts w:ascii="Calibri" w:hAnsi="Calibri" w:cs="Calibri"/>
          <w:sz w:val="22"/>
          <w:szCs w:val="22"/>
          <w:lang w:val="tr-TR"/>
        </w:rPr>
        <w:t>yeni çalışmaya başlamış veya temel bilgi düzeyinde eğitim almak isteyenler,</w:t>
      </w:r>
    </w:p>
    <w:p w14:paraId="67A0F114" w14:textId="77777777" w:rsidR="002378C3" w:rsidRDefault="00000000">
      <w:pPr>
        <w:numPr>
          <w:ilvl w:val="0"/>
          <w:numId w:val="2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Firmalarda ya da Vekil ofislerinde patent ve marka işlemlerinden sorumlu olarak çalışmak isteyenler/çalışanlar</w:t>
      </w:r>
    </w:p>
    <w:p w14:paraId="244D8966" w14:textId="77777777" w:rsidR="002378C3" w:rsidRDefault="00000000">
      <w:pPr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u w:val="single"/>
          <w:lang w:val="tr-TR"/>
        </w:rPr>
        <w:t>EĞİTMENLER: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Eğitimler, </w:t>
      </w:r>
    </w:p>
    <w:p w14:paraId="4D9CDA08" w14:textId="77777777" w:rsidR="002378C3" w:rsidRDefault="00000000">
      <w:pPr>
        <w:numPr>
          <w:ilvl w:val="0"/>
          <w:numId w:val="3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Uğur G. YALÇINER, PEM Başkanı, </w:t>
      </w:r>
    </w:p>
    <w:p w14:paraId="156545CB" w14:textId="77777777" w:rsidR="002378C3" w:rsidRDefault="00000000">
      <w:pPr>
        <w:numPr>
          <w:ilvl w:val="0"/>
          <w:numId w:val="3"/>
        </w:numPr>
        <w:ind w:left="714" w:hanging="357"/>
        <w:rPr>
          <w:rFonts w:ascii="Calibri" w:hAnsi="Calibri" w:cs="Calibri"/>
          <w:color w:val="333333"/>
          <w:sz w:val="22"/>
          <w:szCs w:val="22"/>
          <w:lang w:val="tr-TR"/>
        </w:rPr>
      </w:pPr>
      <w:r>
        <w:rPr>
          <w:rFonts w:ascii="Calibri" w:hAnsi="Calibri" w:cs="Calibri"/>
          <w:color w:val="333333"/>
          <w:sz w:val="22"/>
          <w:szCs w:val="22"/>
          <w:lang w:val="tr-TR"/>
        </w:rPr>
        <w:t>Ayşegül Seda İNAL, PEM Başkan Yardımcısı,</w:t>
      </w:r>
    </w:p>
    <w:p w14:paraId="6B01B58F" w14:textId="77777777" w:rsidR="002378C3" w:rsidRDefault="00000000">
      <w:pPr>
        <w:numPr>
          <w:ilvl w:val="0"/>
          <w:numId w:val="3"/>
        </w:numPr>
        <w:ind w:left="714" w:hanging="357"/>
        <w:rPr>
          <w:rFonts w:ascii="Calibri" w:hAnsi="Calibri" w:cs="Calibri"/>
          <w:color w:val="333333"/>
          <w:sz w:val="22"/>
          <w:szCs w:val="22"/>
          <w:lang w:val="tr-TR"/>
        </w:rPr>
      </w:pPr>
      <w:r>
        <w:rPr>
          <w:rFonts w:ascii="Calibri" w:hAnsi="Calibri" w:cs="Calibri"/>
          <w:color w:val="333333"/>
          <w:sz w:val="22"/>
          <w:szCs w:val="22"/>
          <w:lang w:val="tr-TR"/>
        </w:rPr>
        <w:t>Av. Güldeniz DOĞAN ALKAN, PEM Yönetim Kurulu Üyesi</w:t>
      </w:r>
    </w:p>
    <w:p w14:paraId="3AB23B05" w14:textId="77777777" w:rsidR="00F37B6D" w:rsidRDefault="00F37B6D">
      <w:pPr>
        <w:rPr>
          <w:rFonts w:ascii="Calibri" w:hAnsi="Calibri" w:cs="Calibri"/>
          <w:color w:val="333333"/>
          <w:sz w:val="22"/>
          <w:szCs w:val="22"/>
          <w:lang w:val="tr-TR"/>
        </w:rPr>
      </w:pPr>
    </w:p>
    <w:p w14:paraId="62AA7677" w14:textId="3E862124" w:rsidR="002378C3" w:rsidRDefault="00000000">
      <w:pPr>
        <w:rPr>
          <w:rFonts w:ascii="Calibri" w:hAnsi="Calibri" w:cs="Calibri"/>
          <w:color w:val="333333"/>
          <w:sz w:val="22"/>
          <w:szCs w:val="22"/>
          <w:lang w:val="tr-TR"/>
        </w:rPr>
      </w:pPr>
      <w:proofErr w:type="gramStart"/>
      <w:r>
        <w:rPr>
          <w:rFonts w:ascii="Calibri" w:hAnsi="Calibri" w:cs="Calibri"/>
          <w:color w:val="333333"/>
          <w:sz w:val="22"/>
          <w:szCs w:val="22"/>
          <w:lang w:val="tr-TR"/>
        </w:rPr>
        <w:t>ile</w:t>
      </w:r>
      <w:proofErr w:type="gramEnd"/>
      <w:r>
        <w:rPr>
          <w:rFonts w:ascii="Calibri" w:hAnsi="Calibri" w:cs="Calibri"/>
          <w:color w:val="333333"/>
          <w:sz w:val="22"/>
          <w:szCs w:val="22"/>
          <w:lang w:val="tr-TR"/>
        </w:rPr>
        <w:t xml:space="preserve"> gerektiğinde deneyimli avukat, patent ve marka vekillerinin katılımı ile verilecektir.</w:t>
      </w:r>
    </w:p>
    <w:p w14:paraId="408FA0C7" w14:textId="77777777" w:rsidR="002378C3" w:rsidRDefault="00000000">
      <w:pPr>
        <w:tabs>
          <w:tab w:val="left" w:pos="720"/>
          <w:tab w:val="left" w:pos="900"/>
        </w:tabs>
        <w:spacing w:before="60"/>
        <w:ind w:left="902" w:hanging="902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u w:val="single"/>
          <w:lang w:val="tr-TR"/>
        </w:rPr>
        <w:t>KATILIMCI SAYISI: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Katılımcı sayısı </w:t>
      </w:r>
      <w:r>
        <w:rPr>
          <w:rFonts w:ascii="Calibri" w:hAnsi="Calibri" w:cs="Calibri"/>
          <w:b/>
          <w:bCs/>
          <w:color w:val="000000"/>
          <w:sz w:val="22"/>
          <w:szCs w:val="22"/>
          <w:lang w:val="tr-TR"/>
        </w:rPr>
        <w:t>4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0 kişi ile sınırlıdır.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Katılımcılara katılım belgesi verilecektir.</w:t>
      </w:r>
    </w:p>
    <w:p w14:paraId="6117BB32" w14:textId="77777777" w:rsidR="002378C3" w:rsidRDefault="002378C3">
      <w:pPr>
        <w:rPr>
          <w:rFonts w:ascii="Calibri" w:hAnsi="Calibri" w:cs="Calibri"/>
          <w:color w:val="000000"/>
          <w:sz w:val="20"/>
          <w:szCs w:val="20"/>
          <w:lang w:val="tr-TR"/>
        </w:rPr>
      </w:pPr>
    </w:p>
    <w:p w14:paraId="66756340" w14:textId="04E8171C" w:rsidR="002378C3" w:rsidRDefault="00000000">
      <w:pPr>
        <w:rPr>
          <w:rFonts w:ascii="Calibri" w:hAnsi="Calibri" w:cs="Calibri"/>
          <w:color w:val="000000"/>
          <w:sz w:val="20"/>
          <w:szCs w:val="20"/>
          <w:lang w:val="tr-TR"/>
        </w:rPr>
      </w:pPr>
      <w:r>
        <w:rPr>
          <w:rFonts w:ascii="Calibri" w:hAnsi="Calibri" w:cs="Calibri"/>
          <w:color w:val="000000"/>
          <w:sz w:val="20"/>
          <w:szCs w:val="20"/>
          <w:lang w:val="tr-TR"/>
        </w:rPr>
        <w:t>Katılım için ücretin ekteki Katılım formunda belirtilen Banka hesabına ödenerek, banka dekontunun ve katılım formunun</w:t>
      </w:r>
      <w:r>
        <w:rPr>
          <w:rFonts w:ascii="Calibri" w:hAnsi="Calibri" w:cs="Calibri"/>
          <w:color w:val="FF0000"/>
          <w:sz w:val="20"/>
          <w:szCs w:val="20"/>
          <w:u w:val="single"/>
          <w:lang w:val="tr-TR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  <w:lang w:val="tr-TR"/>
        </w:rPr>
        <w:t xml:space="preserve">en geç </w:t>
      </w:r>
      <w:bookmarkStart w:id="0" w:name="_Hlk214193078"/>
      <w:r w:rsidR="00C53BD6" w:rsidRPr="00886EA1">
        <w:rPr>
          <w:rFonts w:ascii="Calibri" w:hAnsi="Calibri" w:cs="Calibri"/>
          <w:b/>
          <w:bCs/>
          <w:color w:val="EE0000"/>
          <w:highlight w:val="green"/>
          <w:lang w:val="tr-TR"/>
        </w:rPr>
        <w:t xml:space="preserve">28 Kasım </w:t>
      </w:r>
      <w:r w:rsidR="00C53BD6" w:rsidRPr="00957AD5">
        <w:rPr>
          <w:rFonts w:ascii="Calibri" w:hAnsi="Calibri" w:cs="Calibri"/>
          <w:b/>
          <w:bCs/>
          <w:color w:val="EE0000"/>
          <w:highlight w:val="green"/>
          <w:lang w:val="tr-TR"/>
        </w:rPr>
        <w:t>2025</w:t>
      </w:r>
      <w:r w:rsidR="00C53BD6" w:rsidRPr="00957AD5">
        <w:rPr>
          <w:rFonts w:ascii="Calibri" w:hAnsi="Calibri" w:cs="Calibri"/>
          <w:b/>
          <w:bCs/>
          <w:color w:val="FF0000"/>
          <w:highlight w:val="green"/>
          <w:lang w:val="tr-TR"/>
        </w:rPr>
        <w:t xml:space="preserve"> Cuma</w:t>
      </w:r>
      <w:bookmarkEnd w:id="0"/>
      <w:r>
        <w:rPr>
          <w:rFonts w:ascii="Calibri" w:hAnsi="Calibri" w:cs="Calibri"/>
          <w:b/>
          <w:bCs/>
          <w:color w:val="0000FF"/>
          <w:sz w:val="20"/>
          <w:szCs w:val="20"/>
          <w:lang w:val="tr-TR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  <w:lang w:val="tr-TR"/>
        </w:rPr>
        <w:t>günü akşamına kadar</w:t>
      </w:r>
      <w:r>
        <w:rPr>
          <w:rFonts w:ascii="Calibri" w:hAnsi="Calibri" w:cs="Calibri"/>
          <w:color w:val="000000"/>
          <w:sz w:val="20"/>
          <w:szCs w:val="20"/>
          <w:u w:val="single"/>
          <w:lang w:val="tr-TR"/>
        </w:rPr>
        <w:t xml:space="preserve"> </w:t>
      </w:r>
      <w:hyperlink r:id="rId7" w:history="1">
        <w:r w:rsidR="002378C3">
          <w:rPr>
            <w:rStyle w:val="Hyperlink"/>
            <w:rFonts w:ascii="Calibri" w:hAnsi="Calibri" w:cs="Calibri"/>
            <w:sz w:val="20"/>
            <w:szCs w:val="20"/>
            <w:lang w:val="tr-TR"/>
          </w:rPr>
          <w:t>yk@pem.org.tr</w:t>
        </w:r>
      </w:hyperlink>
      <w:r>
        <w:rPr>
          <w:rFonts w:ascii="Calibri" w:hAnsi="Calibri" w:cs="Calibri"/>
          <w:color w:val="000000"/>
          <w:sz w:val="20"/>
          <w:szCs w:val="20"/>
          <w:lang w:val="tr-TR"/>
        </w:rPr>
        <w:t xml:space="preserve"> e-posta adresine gönderilmesi önemle gerekmektedir.</w:t>
      </w:r>
    </w:p>
    <w:p w14:paraId="406D7248" w14:textId="77777777" w:rsidR="002378C3" w:rsidRDefault="002378C3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2"/>
          <w:szCs w:val="22"/>
          <w:lang w:val="tr-TR"/>
        </w:rPr>
      </w:pPr>
    </w:p>
    <w:p w14:paraId="41C5FA70" w14:textId="77777777" w:rsidR="002378C3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 xml:space="preserve">Eğitimin İçeriği (Konuları) ve Ayrıntılı Bilgi </w:t>
      </w:r>
      <w:proofErr w:type="gramStart"/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için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:</w:t>
      </w:r>
      <w:proofErr w:type="gramEnd"/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</w:t>
      </w:r>
      <w:hyperlink r:id="rId8" w:history="1">
        <w:r w:rsidR="002378C3">
          <w:rPr>
            <w:rStyle w:val="Hyperlink"/>
            <w:rFonts w:ascii="Calibri" w:hAnsi="Calibri" w:cs="Calibri"/>
            <w:b/>
            <w:sz w:val="22"/>
            <w:szCs w:val="22"/>
            <w:lang w:val="tr-TR"/>
          </w:rPr>
          <w:t>www.pem.org.tr</w:t>
        </w:r>
      </w:hyperlink>
    </w:p>
    <w:p w14:paraId="63258310" w14:textId="77777777" w:rsidR="002378C3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Ayşegül Seda İnal (Yönetim Kurulu Üyesi) Tel: 0533 633 78 75</w:t>
      </w:r>
    </w:p>
    <w:p w14:paraId="3121D7A0" w14:textId="77777777" w:rsidR="002378C3" w:rsidRDefault="0000000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Fadik AKYÜZ (Dernek Sekreteri) Tel: 0312 466 02 45 – 0534 971 50 76</w:t>
      </w:r>
    </w:p>
    <w:p w14:paraId="7A59F4A8" w14:textId="77777777" w:rsidR="002378C3" w:rsidRDefault="002378C3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</w:p>
    <w:p w14:paraId="680BC192" w14:textId="7BA481FA" w:rsidR="002378C3" w:rsidRDefault="00000000">
      <w:pPr>
        <w:jc w:val="center"/>
        <w:rPr>
          <w:rFonts w:ascii="Calibri" w:hAnsi="Calibri" w:cs="Calibri"/>
          <w:b/>
          <w:sz w:val="32"/>
          <w:szCs w:val="32"/>
          <w:lang w:val="tr-TR"/>
        </w:rPr>
      </w:pPr>
      <w:r>
        <w:rPr>
          <w:rFonts w:ascii="Calibri" w:hAnsi="Calibri" w:cs="Calibri"/>
          <w:b/>
          <w:sz w:val="32"/>
          <w:szCs w:val="36"/>
          <w:lang w:val="tr-TR"/>
        </w:rPr>
        <w:t xml:space="preserve">2025 YILI MARKA VEKİLLİK SINAVLARI HAZIRLIK </w:t>
      </w:r>
      <w:r>
        <w:rPr>
          <w:rFonts w:ascii="Calibri" w:hAnsi="Calibri" w:cs="Calibri"/>
          <w:b/>
          <w:color w:val="0000CC"/>
          <w:sz w:val="32"/>
          <w:szCs w:val="36"/>
          <w:lang w:val="tr-TR"/>
        </w:rPr>
        <w:t>TEMEL EĞİTİM</w:t>
      </w:r>
      <w:r w:rsidR="00027B24">
        <w:rPr>
          <w:rFonts w:ascii="Calibri" w:hAnsi="Calibri" w:cs="Calibri"/>
          <w:b/>
          <w:color w:val="0000CC"/>
          <w:sz w:val="32"/>
          <w:szCs w:val="36"/>
          <w:lang w:val="tr-TR"/>
        </w:rPr>
        <w:t>LERİ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</w:t>
      </w:r>
      <w:r>
        <w:rPr>
          <w:rFonts w:ascii="Calibri" w:hAnsi="Calibri" w:cs="Calibri"/>
          <w:b/>
          <w:sz w:val="32"/>
          <w:szCs w:val="32"/>
          <w:lang w:val="tr-TR"/>
        </w:rPr>
        <w:t>İÇERİKLERİ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</w:t>
      </w:r>
      <w:r w:rsidR="00027B24">
        <w:rPr>
          <w:rFonts w:ascii="Calibri" w:hAnsi="Calibri" w:cs="Calibri"/>
          <w:b/>
          <w:sz w:val="32"/>
          <w:szCs w:val="36"/>
          <w:lang w:val="tr-TR"/>
        </w:rPr>
        <w:t xml:space="preserve">(MODÜLLER HALİNDE) </w:t>
      </w:r>
      <w:r>
        <w:rPr>
          <w:rFonts w:ascii="Calibri" w:hAnsi="Calibri" w:cs="Calibri"/>
          <w:b/>
          <w:color w:val="0000CC"/>
          <w:sz w:val="32"/>
          <w:szCs w:val="36"/>
          <w:highlight w:val="yellow"/>
          <w:lang w:val="tr-TR"/>
        </w:rPr>
        <w:t>(ÇEVRİMİÇİ)</w:t>
      </w:r>
    </w:p>
    <w:p w14:paraId="260DF7A6" w14:textId="77777777" w:rsidR="002378C3" w:rsidRDefault="002378C3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</w:p>
    <w:p w14:paraId="00E26D95" w14:textId="77777777" w:rsidR="002378C3" w:rsidRDefault="00000000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  <w:r>
        <w:rPr>
          <w:rFonts w:ascii="Calibri" w:hAnsi="Calibri" w:cs="Calibri"/>
          <w:b/>
          <w:sz w:val="28"/>
          <w:szCs w:val="32"/>
          <w:lang w:val="tr-TR"/>
        </w:rPr>
        <w:t>Eğitimler yukarıda belirtilen günlerde belirtilen saatlerde verilecektir.</w:t>
      </w:r>
    </w:p>
    <w:p w14:paraId="09928B2E" w14:textId="024EFA6C" w:rsidR="002378C3" w:rsidRDefault="00000000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  <w:r>
        <w:rPr>
          <w:rFonts w:ascii="Calibri" w:hAnsi="Calibri" w:cs="Calibri"/>
          <w:b/>
          <w:sz w:val="28"/>
          <w:szCs w:val="32"/>
          <w:lang w:val="tr-TR"/>
        </w:rPr>
        <w:t>Eğitim Programları ve Konu Başlıkları</w:t>
      </w:r>
      <w:r w:rsidR="0006588D">
        <w:rPr>
          <w:rFonts w:ascii="Calibri" w:hAnsi="Calibri" w:cs="Calibri"/>
          <w:b/>
          <w:sz w:val="28"/>
          <w:szCs w:val="32"/>
          <w:lang w:val="tr-TR"/>
        </w:rPr>
        <w:t>nı ayrıntıları</w:t>
      </w:r>
      <w:r>
        <w:rPr>
          <w:rFonts w:ascii="Calibri" w:hAnsi="Calibri" w:cs="Calibri"/>
          <w:b/>
          <w:sz w:val="28"/>
          <w:szCs w:val="32"/>
          <w:lang w:val="tr-TR"/>
        </w:rPr>
        <w:t xml:space="preserve"> aşağıdadır.</w:t>
      </w:r>
    </w:p>
    <w:p w14:paraId="55F210F8" w14:textId="77777777" w:rsidR="002378C3" w:rsidRDefault="002378C3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</w:p>
    <w:p w14:paraId="1C08FE92" w14:textId="593E48B6" w:rsidR="002378C3" w:rsidRPr="0006588D" w:rsidRDefault="0006588D">
      <w:pPr>
        <w:spacing w:before="60"/>
        <w:rPr>
          <w:rFonts w:ascii="Calibri" w:hAnsi="Calibri" w:cs="Calibri"/>
          <w:b/>
          <w:color w:val="000000" w:themeColor="text1"/>
          <w:lang w:val="tr-TR"/>
        </w:rPr>
      </w:pPr>
      <w:r w:rsidRPr="0006588D">
        <w:rPr>
          <w:rFonts w:ascii="Calibri" w:hAnsi="Calibri" w:cs="Calibri"/>
          <w:b/>
          <w:color w:val="000000" w:themeColor="text1"/>
          <w:u w:val="single"/>
          <w:lang w:val="tr-TR"/>
        </w:rPr>
        <w:t>MODÜL 1 (4 Saat):</w:t>
      </w:r>
      <w:r w:rsidRPr="0006588D">
        <w:rPr>
          <w:rFonts w:ascii="Calibri" w:hAnsi="Calibri" w:cs="Calibri"/>
          <w:b/>
          <w:color w:val="000000" w:themeColor="text1"/>
          <w:lang w:val="tr-TR"/>
        </w:rPr>
        <w:t xml:space="preserve"> FİKRİ VE SINAİ </w:t>
      </w:r>
      <w:proofErr w:type="gramStart"/>
      <w:r w:rsidRPr="0006588D">
        <w:rPr>
          <w:rFonts w:ascii="Calibri" w:hAnsi="Calibri" w:cs="Calibri"/>
          <w:b/>
          <w:color w:val="000000" w:themeColor="text1"/>
          <w:lang w:val="tr-TR"/>
        </w:rPr>
        <w:t>HAKLAR -</w:t>
      </w:r>
      <w:proofErr w:type="gramEnd"/>
      <w:r w:rsidRPr="0006588D">
        <w:rPr>
          <w:rFonts w:ascii="Calibri" w:hAnsi="Calibri" w:cs="Calibri"/>
          <w:b/>
          <w:color w:val="000000" w:themeColor="text1"/>
          <w:lang w:val="tr-TR"/>
        </w:rPr>
        <w:t xml:space="preserve"> KURUMSAL YAPI </w:t>
      </w:r>
    </w:p>
    <w:p w14:paraId="201AEC33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Fikri ve Sınai Haklar Tanımlar ve Örnekler</w:t>
      </w:r>
    </w:p>
    <w:p w14:paraId="43E42D1B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Diğer haklar (Tescilsiz haklar, İnternet alan adları, bitki ıslahçı hakları, açıklanmamış bilgiler)</w:t>
      </w:r>
    </w:p>
    <w:p w14:paraId="23A330B7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>Sınai Mülkiyet Sistemi ve Altyapısı</w:t>
      </w:r>
    </w:p>
    <w:p w14:paraId="46909008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Uluslararası Anlaşmalar Genel Tanımlar (Paris, TRIPS, WIPO, Madrid, PCT, </w:t>
      </w:r>
      <w:proofErr w:type="gramStart"/>
      <w:r>
        <w:rPr>
          <w:rFonts w:ascii="Calibri" w:hAnsi="Calibri" w:cs="Calibri"/>
          <w:bCs/>
          <w:lang w:val="tr-TR"/>
        </w:rPr>
        <w:t>EPC, ....</w:t>
      </w:r>
      <w:proofErr w:type="gramEnd"/>
      <w:r>
        <w:rPr>
          <w:rFonts w:ascii="Calibri" w:hAnsi="Calibri" w:cs="Calibri"/>
          <w:bCs/>
          <w:lang w:val="tr-TR"/>
        </w:rPr>
        <w:t>)</w:t>
      </w:r>
    </w:p>
    <w:p w14:paraId="32F25B8C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Türk Patent ve Marka Kurumu (Türk Patent) </w:t>
      </w:r>
    </w:p>
    <w:p w14:paraId="16AEDF21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WIPO (Dünya Fikri Mülkiyet Teşkilatı), </w:t>
      </w:r>
    </w:p>
    <w:p w14:paraId="4DB2C396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lastRenderedPageBreak/>
        <w:t xml:space="preserve">EPO (Avrupa Patent Ofisi), </w:t>
      </w:r>
    </w:p>
    <w:p w14:paraId="5E064016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EUIPO (Avrupa Birliği Fikri Mülkiyet Ofisi) </w:t>
      </w:r>
    </w:p>
    <w:p w14:paraId="30D569BB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>Fikri ve Sınai Haklar Mahkemeleri (Hukuk ve Ceza)</w:t>
      </w:r>
    </w:p>
    <w:p w14:paraId="0645E754" w14:textId="77777777" w:rsidR="002378C3" w:rsidRDefault="00000000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Patent ve Marka Vekilliği (Genel Kavram ve Hukuki durum</w:t>
      </w:r>
      <w:r>
        <w:rPr>
          <w:rFonts w:ascii="Calibri" w:hAnsi="Calibri" w:cs="Calibri"/>
          <w:b/>
          <w:bCs/>
          <w:lang w:val="tr-TR"/>
        </w:rPr>
        <w:t>)</w:t>
      </w:r>
    </w:p>
    <w:p w14:paraId="42C8446D" w14:textId="77777777" w:rsidR="002378C3" w:rsidRDefault="002378C3">
      <w:pPr>
        <w:ind w:left="720"/>
        <w:rPr>
          <w:rFonts w:ascii="Calibri" w:hAnsi="Calibri" w:cs="Calibri"/>
          <w:lang w:val="tr-TR"/>
        </w:rPr>
      </w:pPr>
    </w:p>
    <w:p w14:paraId="17F5EB4F" w14:textId="60BA3270" w:rsidR="002378C3" w:rsidRPr="0006588D" w:rsidRDefault="0006588D">
      <w:pPr>
        <w:rPr>
          <w:rFonts w:ascii="Calibri" w:hAnsi="Calibri" w:cs="Calibri"/>
          <w:b/>
          <w:color w:val="E36C0A" w:themeColor="accent6" w:themeShade="BF"/>
          <w:lang w:val="tr-TR"/>
        </w:rPr>
      </w:pPr>
      <w:r w:rsidRPr="0006588D">
        <w:rPr>
          <w:rFonts w:ascii="Calibri" w:hAnsi="Calibri" w:cs="Calibri"/>
          <w:b/>
          <w:color w:val="E36C0A" w:themeColor="accent6" w:themeShade="BF"/>
          <w:u w:val="single"/>
          <w:lang w:val="tr-TR"/>
        </w:rPr>
        <w:t>MODÜL 2 (6 Saat):</w:t>
      </w:r>
      <w:r w:rsidRPr="0006588D">
        <w:rPr>
          <w:rFonts w:ascii="Calibri" w:hAnsi="Calibri" w:cs="Calibri"/>
          <w:b/>
          <w:color w:val="E36C0A" w:themeColor="accent6" w:themeShade="BF"/>
          <w:lang w:val="tr-TR"/>
        </w:rPr>
        <w:t xml:space="preserve"> 6769 SAYILI SINAİ MÜLKİYET KANUNU VE ULUSLARARASI ANLAŞMALAR KAPSAMINDA PATENT / FAYDALI MODEL İŞLEMLERİ VE UYGULAMALAR</w:t>
      </w:r>
    </w:p>
    <w:p w14:paraId="5050E3C8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Buluş nedir, ne değildir</w:t>
      </w:r>
    </w:p>
    <w:p w14:paraId="4A3F3E55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Patentlenebilir buluşlar ve patentlenebilirliğin istisnaları </w:t>
      </w:r>
    </w:p>
    <w:p w14:paraId="77471213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Yenilik, buluş basamağı ve sanayiye uygulanabilirlik kriterleri</w:t>
      </w:r>
    </w:p>
    <w:p w14:paraId="7C8D62E0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Başvuruyu oluşturan unsurlar ve başvuru için gereklilikler</w:t>
      </w:r>
    </w:p>
    <w:p w14:paraId="571734DE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 sahibi ve buluş sahibi tanımlar, genel ilkeler</w:t>
      </w:r>
    </w:p>
    <w:p w14:paraId="30540E7A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Tarifname, Şekiller, İstemler, Özet, tanımlar ve genel ilkeler</w:t>
      </w:r>
    </w:p>
    <w:p w14:paraId="23BC3264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Rüçhan Hakkı </w:t>
      </w:r>
    </w:p>
    <w:p w14:paraId="05E5F887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Buluş bütünlüğü </w:t>
      </w:r>
    </w:p>
    <w:p w14:paraId="627C107B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Türkiye Patent ve Faydalı Model başvuru süreçleri</w:t>
      </w:r>
    </w:p>
    <w:p w14:paraId="4C913CCA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Araştırma ve İnceleme Talepleri ve rapor örnekleri </w:t>
      </w:r>
    </w:p>
    <w:p w14:paraId="7AD5DFC1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Koruma süresi ve yıllık ücretler</w:t>
      </w:r>
    </w:p>
    <w:p w14:paraId="79F5EF2A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PCT Başvurusu genel ilkeler</w:t>
      </w:r>
    </w:p>
    <w:p w14:paraId="6AE5086E" w14:textId="77777777" w:rsidR="002378C3" w:rsidRDefault="00000000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Avrupa Patent başvurusu genel ilkeler</w:t>
      </w:r>
    </w:p>
    <w:p w14:paraId="6F814CA2" w14:textId="77777777" w:rsidR="002378C3" w:rsidRDefault="002378C3">
      <w:pPr>
        <w:rPr>
          <w:rFonts w:ascii="Calibri" w:hAnsi="Calibri" w:cs="Calibri"/>
          <w:sz w:val="16"/>
          <w:lang w:val="tr-TR"/>
        </w:rPr>
      </w:pPr>
    </w:p>
    <w:p w14:paraId="345A3221" w14:textId="77777777" w:rsidR="002378C3" w:rsidRPr="0006588D" w:rsidRDefault="002378C3">
      <w:pPr>
        <w:rPr>
          <w:rFonts w:ascii="Calibri" w:hAnsi="Calibri" w:cs="Calibri"/>
          <w:bCs/>
          <w:lang w:val="tr-TR"/>
        </w:rPr>
      </w:pPr>
      <w:bookmarkStart w:id="1" w:name="_Hlk202461219"/>
    </w:p>
    <w:p w14:paraId="0341EA84" w14:textId="20F92D5F" w:rsidR="002378C3" w:rsidRPr="0006588D" w:rsidRDefault="0006588D">
      <w:pPr>
        <w:rPr>
          <w:rFonts w:ascii="Calibri" w:hAnsi="Calibri" w:cs="Calibri"/>
          <w:b/>
          <w:color w:val="E36C0A" w:themeColor="accent6" w:themeShade="BF"/>
          <w:lang w:val="tr-TR"/>
        </w:rPr>
      </w:pPr>
      <w:r w:rsidRPr="0006588D">
        <w:rPr>
          <w:rFonts w:ascii="Calibri" w:hAnsi="Calibri" w:cs="Calibri"/>
          <w:b/>
          <w:color w:val="E36C0A" w:themeColor="accent6" w:themeShade="BF"/>
          <w:lang w:val="tr-TR"/>
        </w:rPr>
        <w:t xml:space="preserve">MODÜL 3 </w:t>
      </w:r>
      <w:r w:rsidRPr="0006588D">
        <w:rPr>
          <w:rFonts w:ascii="Calibri" w:hAnsi="Calibri" w:cs="Calibri"/>
          <w:b/>
          <w:color w:val="E36C0A" w:themeColor="accent6" w:themeShade="BF"/>
          <w:u w:val="single"/>
          <w:lang w:val="tr-TR"/>
        </w:rPr>
        <w:t>(2 Saat)</w:t>
      </w:r>
      <w:r w:rsidRPr="0006588D">
        <w:rPr>
          <w:rFonts w:ascii="Calibri" w:hAnsi="Calibri" w:cs="Calibri"/>
          <w:b/>
          <w:color w:val="E36C0A" w:themeColor="accent6" w:themeShade="BF"/>
          <w:lang w:val="tr-TR"/>
        </w:rPr>
        <w:t>: 6769 SAYILI SINAİ MÜLKİYET KANUNU VE ULUSLARARASI ANLAŞMALAR KAPSAMINDA TASARIM UYGULAMALARI</w:t>
      </w:r>
    </w:p>
    <w:p w14:paraId="12CE8B38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Tasarım nedir? Ürün Nedir? </w:t>
      </w:r>
    </w:p>
    <w:p w14:paraId="18BF9ED8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Tescilli – Tescilsiz tasarımlar</w:t>
      </w:r>
    </w:p>
    <w:p w14:paraId="0A3D7121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Mevzuatı (ulusal mevzuat ve Uluslararası anlaşmalar)</w:t>
      </w:r>
    </w:p>
    <w:p w14:paraId="7229BC5A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Kamuya Sunma</w:t>
      </w:r>
    </w:p>
    <w:p w14:paraId="462BBFD5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Yenilik ve Ayırt edicilik</w:t>
      </w:r>
    </w:p>
    <w:p w14:paraId="176B2107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Tasarım Hakkı kapsamı ve koruma dışı hâller </w:t>
      </w:r>
    </w:p>
    <w:p w14:paraId="03DECA6F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Ulusal Başvuru </w:t>
      </w:r>
    </w:p>
    <w:p w14:paraId="1508C358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Tescil Başvurusu Öncesi İşlemler</w:t>
      </w:r>
    </w:p>
    <w:p w14:paraId="0C3AB13B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Başvuru dilekçesi (başvuru sahibi – tasarımcı bilgileri, görsel anlatımlar, tarifname, ücret, ... </w:t>
      </w:r>
      <w:proofErr w:type="spellStart"/>
      <w:r>
        <w:rPr>
          <w:rFonts w:ascii="Calibri" w:hAnsi="Calibri" w:cs="Calibri"/>
          <w:lang w:val="tr-TR"/>
        </w:rPr>
        <w:t>vs</w:t>
      </w:r>
      <w:proofErr w:type="spellEnd"/>
      <w:r>
        <w:rPr>
          <w:rFonts w:ascii="Calibri" w:hAnsi="Calibri" w:cs="Calibri"/>
          <w:lang w:val="tr-TR"/>
        </w:rPr>
        <w:t>)</w:t>
      </w:r>
    </w:p>
    <w:p w14:paraId="42ADE8FE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Rüçhan Hakları </w:t>
      </w:r>
    </w:p>
    <w:p w14:paraId="24D039D5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634766E2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 / Yayına İtiraz / Karar (YİDD)</w:t>
      </w:r>
    </w:p>
    <w:p w14:paraId="4542E962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Tescil, Tescil Sonrası İşlemler</w:t>
      </w:r>
    </w:p>
    <w:p w14:paraId="3300230D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Tasarımın koruma süresi ve yenileme</w:t>
      </w:r>
    </w:p>
    <w:p w14:paraId="274D8A62" w14:textId="77777777" w:rsidR="002378C3" w:rsidRDefault="00000000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Lahey Anlaşması Başvurusu (Uluslararası Başvuru) işlemleri /Red / Redde itiraz, tescil ve tescil sonrası işlemler</w:t>
      </w:r>
    </w:p>
    <w:bookmarkEnd w:id="1"/>
    <w:p w14:paraId="64C29137" w14:textId="77777777" w:rsidR="002378C3" w:rsidRDefault="002378C3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4E793922" w14:textId="26071C0B" w:rsidR="006F1664" w:rsidRDefault="006F1664" w:rsidP="006F1664">
      <w:pPr>
        <w:rPr>
          <w:rFonts w:ascii="Calibri" w:hAnsi="Calibri" w:cs="Calibri"/>
          <w:b/>
          <w:lang w:val="tr-TR"/>
        </w:rPr>
      </w:pPr>
      <w:r w:rsidRPr="006F1664">
        <w:rPr>
          <w:rFonts w:ascii="Calibri" w:hAnsi="Calibri" w:cs="Calibri"/>
          <w:b/>
          <w:color w:val="0000CC"/>
          <w:u w:val="single"/>
          <w:lang w:val="tr-TR"/>
        </w:rPr>
        <w:t>MODÜL 4 (6 Saat):</w:t>
      </w:r>
      <w:r w:rsidRPr="006F1664">
        <w:rPr>
          <w:rFonts w:ascii="Calibri" w:hAnsi="Calibri" w:cs="Calibri"/>
          <w:b/>
          <w:color w:val="0000CC"/>
          <w:lang w:val="tr-TR"/>
        </w:rPr>
        <w:t xml:space="preserve"> 6769 SAYILI SINAİ MÜLKİYET KANUNU VE ULUSLARARASI ANLAŞMALAR KAPSAMINDA MARKA UYGULAMALARI </w:t>
      </w:r>
    </w:p>
    <w:p w14:paraId="1B91A2B3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nedir? Marka olabilecek işaretler? Tescilli – Tescilsiz markalar</w:t>
      </w:r>
    </w:p>
    <w:p w14:paraId="3D1B5C3C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işlevleri, marka korumasının amaçları</w:t>
      </w:r>
    </w:p>
    <w:p w14:paraId="5DAE2DE8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Ulusal Başvuru / Uluslararası başvuru (Madrid- EUTM)</w:t>
      </w:r>
    </w:p>
    <w:p w14:paraId="7E23FB63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Tescil Başvurusu Öncesi İşlemler</w:t>
      </w:r>
    </w:p>
    <w:p w14:paraId="45700A90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lastRenderedPageBreak/>
        <w:t xml:space="preserve">Başvuru dilekçesi (başvuru sahibi bilgileri, mal/hizmetler, ücretler... </w:t>
      </w:r>
      <w:proofErr w:type="spellStart"/>
      <w:r>
        <w:rPr>
          <w:rFonts w:ascii="Calibri" w:hAnsi="Calibri" w:cs="Calibri"/>
          <w:lang w:val="tr-TR"/>
        </w:rPr>
        <w:t>vs</w:t>
      </w:r>
      <w:proofErr w:type="spellEnd"/>
      <w:r>
        <w:rPr>
          <w:rFonts w:ascii="Calibri" w:hAnsi="Calibri" w:cs="Calibri"/>
          <w:lang w:val="tr-TR"/>
        </w:rPr>
        <w:t>)</w:t>
      </w:r>
    </w:p>
    <w:p w14:paraId="76520B0E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Rüçhan Hakları</w:t>
      </w:r>
    </w:p>
    <w:p w14:paraId="447F02A2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5794E614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Mutlak Red nedenlerine göre inceleme / Karar / Karara İtiraz (YİDD)</w:t>
      </w:r>
    </w:p>
    <w:p w14:paraId="064B7652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Yayın </w:t>
      </w:r>
    </w:p>
    <w:p w14:paraId="1806CE3B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Marka tescilinde nispi ret nedenleri </w:t>
      </w:r>
    </w:p>
    <w:p w14:paraId="582267E0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Yayına İtiraz / Karar / Karara İtiraz (YİDD)</w:t>
      </w:r>
    </w:p>
    <w:p w14:paraId="3AF7F04A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 w:eastAsia="tr-TR"/>
        </w:rPr>
        <w:t>Üçüncü Kişilerin Görüşleri, İtirazlar ve İtirazların İncelenmesi</w:t>
      </w:r>
      <w:r>
        <w:rPr>
          <w:rFonts w:ascii="Calibri" w:hAnsi="Calibri" w:cs="Calibri"/>
          <w:lang w:val="tr-TR"/>
        </w:rPr>
        <w:t xml:space="preserve"> </w:t>
      </w:r>
    </w:p>
    <w:p w14:paraId="54CA20A5" w14:textId="77777777" w:rsidR="006F1664" w:rsidRDefault="006F1664" w:rsidP="006F1664">
      <w:pPr>
        <w:numPr>
          <w:ilvl w:val="0"/>
          <w:numId w:val="9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</w:t>
      </w:r>
    </w:p>
    <w:p w14:paraId="69534B02" w14:textId="77777777" w:rsidR="006F1664" w:rsidRDefault="006F1664" w:rsidP="006F1664">
      <w:pPr>
        <w:numPr>
          <w:ilvl w:val="0"/>
          <w:numId w:val="9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 Sonrası İşlemler</w:t>
      </w:r>
    </w:p>
    <w:p w14:paraId="6EC31E95" w14:textId="77777777" w:rsidR="006F1664" w:rsidRDefault="006F1664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441F73F4" w14:textId="0960BBF3" w:rsidR="006F1664" w:rsidRPr="006F1664" w:rsidRDefault="006F1664" w:rsidP="006F1664">
      <w:pPr>
        <w:rPr>
          <w:rFonts w:ascii="Calibri" w:hAnsi="Calibri" w:cs="Calibri"/>
          <w:b/>
          <w:color w:val="00B050"/>
          <w:lang w:val="tr-TR"/>
        </w:rPr>
      </w:pPr>
      <w:r w:rsidRPr="00341309">
        <w:rPr>
          <w:rFonts w:ascii="Calibri" w:hAnsi="Calibri" w:cs="Calibri"/>
          <w:b/>
          <w:color w:val="00B050"/>
          <w:lang w:val="tr-TR"/>
        </w:rPr>
        <w:t>MO</w:t>
      </w:r>
      <w:r w:rsidR="009F2693" w:rsidRPr="00341309">
        <w:rPr>
          <w:rFonts w:ascii="Calibri" w:hAnsi="Calibri" w:cs="Calibri"/>
          <w:b/>
          <w:color w:val="00B050"/>
          <w:lang w:val="tr-TR"/>
        </w:rPr>
        <w:t>D</w:t>
      </w:r>
      <w:r w:rsidRPr="00341309">
        <w:rPr>
          <w:rFonts w:ascii="Calibri" w:hAnsi="Calibri" w:cs="Calibri"/>
          <w:b/>
          <w:color w:val="00B050"/>
          <w:lang w:val="tr-TR"/>
        </w:rPr>
        <w:t xml:space="preserve">ÜL 5 (2 Saat): 6769 SAYILI SINAİ MÜLKİYET KANUNU VE ULUSLARARASI ANLAŞMALAR </w:t>
      </w:r>
      <w:r w:rsidRPr="006F1664">
        <w:rPr>
          <w:rFonts w:ascii="Calibri" w:hAnsi="Calibri" w:cs="Calibri"/>
          <w:b/>
          <w:color w:val="00B050"/>
          <w:lang w:val="tr-TR"/>
        </w:rPr>
        <w:t>KAPSAMINDA COĞRAFİ İŞARETLER VE GELENEKSEL ÜRÜN ADLARI</w:t>
      </w:r>
    </w:p>
    <w:p w14:paraId="05B03455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Coğrafi İşaret nedir? Türleri</w:t>
      </w:r>
    </w:p>
    <w:p w14:paraId="53D44871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Geleneksel Ürün adı Nedir?</w:t>
      </w:r>
    </w:p>
    <w:p w14:paraId="11EBED4C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Coğrafi İşaret ve Geleneksel Ürün Adları Mevzuatı</w:t>
      </w:r>
    </w:p>
    <w:p w14:paraId="22FB32B6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 başvurusu (başvuru sahibi – tanımlar, denetim)</w:t>
      </w:r>
    </w:p>
    <w:p w14:paraId="19D52924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21980653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 / Yayına İtiraz / Karar (YİDK)</w:t>
      </w:r>
    </w:p>
    <w:p w14:paraId="60375320" w14:textId="77777777" w:rsidR="006F1664" w:rsidRDefault="006F1664" w:rsidP="006F1664">
      <w:pPr>
        <w:numPr>
          <w:ilvl w:val="0"/>
          <w:numId w:val="10"/>
        </w:numPr>
        <w:tabs>
          <w:tab w:val="clear" w:pos="360"/>
          <w:tab w:val="left" w:pos="72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Tescil, Tescil Sonrası İşlemler</w:t>
      </w:r>
    </w:p>
    <w:p w14:paraId="3BA07639" w14:textId="77777777" w:rsidR="006F1664" w:rsidRDefault="006F1664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1749CCFD" w14:textId="4C06049E" w:rsidR="002378C3" w:rsidRDefault="0006588D">
      <w:pPr>
        <w:rPr>
          <w:rFonts w:ascii="Calibri" w:hAnsi="Calibri" w:cs="Calibri"/>
          <w:b/>
          <w:bCs/>
          <w:lang w:val="tr-TR" w:eastAsia="tr-TR"/>
        </w:rPr>
      </w:pPr>
      <w:r w:rsidRPr="006F1664">
        <w:rPr>
          <w:rFonts w:ascii="Calibri" w:hAnsi="Calibri" w:cs="Calibri"/>
          <w:b/>
          <w:u w:val="single"/>
          <w:lang w:val="tr-TR"/>
        </w:rPr>
        <w:t xml:space="preserve">MODÜL </w:t>
      </w:r>
      <w:r w:rsidR="006F1664" w:rsidRPr="006F1664">
        <w:rPr>
          <w:rFonts w:ascii="Calibri" w:hAnsi="Calibri" w:cs="Calibri"/>
          <w:b/>
          <w:u w:val="single"/>
          <w:lang w:val="tr-TR"/>
        </w:rPr>
        <w:t>6</w:t>
      </w:r>
      <w:r w:rsidRPr="006F1664">
        <w:rPr>
          <w:rFonts w:ascii="Calibri" w:hAnsi="Calibri" w:cs="Calibri"/>
          <w:b/>
          <w:u w:val="single"/>
          <w:lang w:val="tr-TR"/>
        </w:rPr>
        <w:t xml:space="preserve"> (6 Saat): </w:t>
      </w:r>
      <w:r>
        <w:rPr>
          <w:rFonts w:ascii="Calibri" w:hAnsi="Calibri" w:cs="Calibri"/>
          <w:b/>
          <w:bCs/>
          <w:color w:val="000000"/>
          <w:lang w:val="tr-TR"/>
        </w:rPr>
        <w:t xml:space="preserve">MEDENİ HUKUK, BORÇLAR HUKUKU, TİCARET HUKUKU (İLGİLİ BÖLÜMLERİ VE KAVRAMLARA GİRİŞ SEVİYESİNDE), TASARIM, </w:t>
      </w:r>
      <w:r w:rsidRPr="006F1664">
        <w:rPr>
          <w:rFonts w:ascii="Calibri" w:hAnsi="Calibri" w:cs="Calibri"/>
          <w:b/>
          <w:bCs/>
          <w:color w:val="C00000"/>
          <w:lang w:val="tr-TR"/>
        </w:rPr>
        <w:t>PATENT</w:t>
      </w:r>
      <w:r w:rsidR="006F1664" w:rsidRPr="006F1664">
        <w:rPr>
          <w:rFonts w:ascii="Calibri" w:hAnsi="Calibri" w:cs="Calibri"/>
          <w:b/>
          <w:bCs/>
          <w:color w:val="C00000"/>
          <w:lang w:val="tr-TR"/>
        </w:rPr>
        <w:t>, FAYDALI MODEL,</w:t>
      </w:r>
      <w:r w:rsidR="006F1664">
        <w:rPr>
          <w:rFonts w:ascii="Calibri" w:hAnsi="Calibri" w:cs="Calibri"/>
          <w:b/>
          <w:bCs/>
          <w:color w:val="000000"/>
          <w:lang w:val="tr-TR"/>
        </w:rPr>
        <w:t xml:space="preserve"> </w:t>
      </w:r>
      <w:r w:rsidR="006F1664" w:rsidRPr="006F1664">
        <w:rPr>
          <w:rFonts w:ascii="Calibri" w:hAnsi="Calibri" w:cs="Calibri"/>
          <w:b/>
          <w:bCs/>
          <w:color w:val="0000CC"/>
          <w:lang w:val="tr-TR"/>
        </w:rPr>
        <w:t>MARKA,</w:t>
      </w:r>
      <w:r w:rsidR="006F1664">
        <w:rPr>
          <w:rFonts w:ascii="Calibri" w:hAnsi="Calibri" w:cs="Calibri"/>
          <w:b/>
          <w:bCs/>
          <w:color w:val="000000"/>
          <w:lang w:val="tr-TR"/>
        </w:rPr>
        <w:t xml:space="preserve"> </w:t>
      </w:r>
      <w:r w:rsidR="006F1664" w:rsidRPr="006F1664">
        <w:rPr>
          <w:rFonts w:ascii="Calibri" w:hAnsi="Calibri" w:cs="Calibri"/>
          <w:b/>
          <w:bCs/>
          <w:color w:val="00B050"/>
          <w:lang w:val="tr-TR"/>
        </w:rPr>
        <w:t>COĞRAFİ İŞARET VE GELENEKSEL ÜRÜN ADLARI</w:t>
      </w:r>
      <w:r>
        <w:rPr>
          <w:rFonts w:ascii="Calibri" w:hAnsi="Calibri" w:cs="Calibri"/>
          <w:b/>
          <w:bCs/>
          <w:color w:val="000000"/>
          <w:lang w:val="tr-TR"/>
        </w:rPr>
        <w:t xml:space="preserve"> </w:t>
      </w:r>
      <w:r>
        <w:rPr>
          <w:rFonts w:ascii="Calibri" w:hAnsi="Calibri" w:cs="Calibri"/>
          <w:b/>
          <w:bCs/>
          <w:lang w:val="tr-TR"/>
        </w:rPr>
        <w:t>KONULARINDAKİ UYUŞMAZLIKLAR VE DAVALARA GİRİŞ – TEMEL KAVRAMLAR</w:t>
      </w:r>
    </w:p>
    <w:p w14:paraId="0549CFDE" w14:textId="77777777" w:rsidR="002378C3" w:rsidRDefault="00000000">
      <w:pPr>
        <w:numPr>
          <w:ilvl w:val="0"/>
          <w:numId w:val="7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Medeni Hukuk (başlangıç hükümleri ve kişiler hukuku hükümleri)</w:t>
      </w:r>
    </w:p>
    <w:p w14:paraId="7BB835D6" w14:textId="77777777" w:rsidR="002378C3" w:rsidRDefault="00000000">
      <w:pPr>
        <w:numPr>
          <w:ilvl w:val="0"/>
          <w:numId w:val="7"/>
        </w:numPr>
        <w:jc w:val="both"/>
        <w:rPr>
          <w:rFonts w:ascii="Calibri" w:hAnsi="Calibri" w:cs="Calibri"/>
          <w:sz w:val="22"/>
          <w:szCs w:val="22"/>
          <w:lang w:val="tr-TR"/>
        </w:rPr>
      </w:pPr>
      <w:r>
        <w:rPr>
          <w:rFonts w:ascii="Calibri" w:hAnsi="Calibri" w:cs="Calibri"/>
          <w:lang w:val="tr-TR"/>
        </w:rPr>
        <w:t>Borçlar Hukuku (vekalet hükümleri, ticari temsilci ve ticari vekil kavramları)</w:t>
      </w:r>
    </w:p>
    <w:p w14:paraId="64F649CD" w14:textId="77777777" w:rsidR="002378C3" w:rsidRDefault="00000000">
      <w:pPr>
        <w:numPr>
          <w:ilvl w:val="0"/>
          <w:numId w:val="7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Ticaret Hukuku (ticari işletme, tacir, ticaret sicili ve tescil kavramları)</w:t>
      </w:r>
    </w:p>
    <w:p w14:paraId="577A2F70" w14:textId="77777777" w:rsidR="002378C3" w:rsidRDefault="00000000">
      <w:pPr>
        <w:numPr>
          <w:ilvl w:val="0"/>
          <w:numId w:val="7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Sınai Haklarda Hukuk Davaları </w:t>
      </w:r>
    </w:p>
    <w:p w14:paraId="057AC018" w14:textId="77777777" w:rsidR="002378C3" w:rsidRDefault="00000000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YİDK karar iptal davası (Temel kavramlar ve giriş)</w:t>
      </w:r>
    </w:p>
    <w:p w14:paraId="51281B7B" w14:textId="77777777" w:rsidR="002378C3" w:rsidRDefault="00000000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hükümsüzlük davası (Temel kavramlar ve giriş)</w:t>
      </w:r>
    </w:p>
    <w:p w14:paraId="0AB31175" w14:textId="5A493863" w:rsidR="002378C3" w:rsidRDefault="00000000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Patent </w:t>
      </w:r>
      <w:r w:rsidR="006F1664">
        <w:rPr>
          <w:rFonts w:ascii="Calibri" w:hAnsi="Calibri" w:cs="Calibri"/>
          <w:lang w:val="tr-TR"/>
        </w:rPr>
        <w:t xml:space="preserve">ve Faydalı Model </w:t>
      </w:r>
      <w:r>
        <w:rPr>
          <w:rFonts w:ascii="Calibri" w:hAnsi="Calibri" w:cs="Calibri"/>
          <w:lang w:val="tr-TR"/>
        </w:rPr>
        <w:t>hükümsüzlük davası (Temel kavramlar ve giriş)</w:t>
      </w:r>
    </w:p>
    <w:p w14:paraId="12B16BD4" w14:textId="77777777" w:rsidR="002378C3" w:rsidRDefault="00000000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Tasarım, Patent ve Faydalı Model hakkına tecavüz davalarına giriş (Temel kavramlar ve giriş)</w:t>
      </w:r>
    </w:p>
    <w:p w14:paraId="006FCCDE" w14:textId="77777777" w:rsidR="006F1664" w:rsidRDefault="006F1664" w:rsidP="006F1664">
      <w:pPr>
        <w:ind w:left="709"/>
        <w:jc w:val="both"/>
        <w:rPr>
          <w:rFonts w:ascii="Calibri" w:hAnsi="Calibri" w:cs="Calibri"/>
          <w:lang w:val="tr-TR"/>
        </w:rPr>
      </w:pPr>
    </w:p>
    <w:p w14:paraId="21E0D5DA" w14:textId="77777777" w:rsidR="006F1664" w:rsidRDefault="006F1664" w:rsidP="006F1664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hükümsüzlük davası (Temel kavramlar ve giriş)</w:t>
      </w:r>
    </w:p>
    <w:p w14:paraId="394C906C" w14:textId="77777777" w:rsidR="006F1664" w:rsidRDefault="006F1664" w:rsidP="006F1664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Coğrafi işaret hükümsüzlük davası (Temel kavramlar ve giriş)</w:t>
      </w:r>
    </w:p>
    <w:p w14:paraId="494D5BD8" w14:textId="77777777" w:rsidR="006F1664" w:rsidRDefault="006F1664" w:rsidP="006F1664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iptali davası (Temel kavramlar ve giriş)</w:t>
      </w:r>
    </w:p>
    <w:p w14:paraId="37C95ACA" w14:textId="77777777" w:rsidR="006F1664" w:rsidRDefault="006F1664" w:rsidP="006F1664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hükümsüzlüğü ve iptali arasındaki farklar</w:t>
      </w:r>
    </w:p>
    <w:p w14:paraId="42ACD1BF" w14:textId="77777777" w:rsidR="006F1664" w:rsidRDefault="006F1664" w:rsidP="006F1664">
      <w:pPr>
        <w:numPr>
          <w:ilvl w:val="1"/>
          <w:numId w:val="7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Marka, tasarım, patent ve coğrafi işaret hakkına tecavüz davalarına giriş (Temel kavramlar ve giriş)</w:t>
      </w:r>
    </w:p>
    <w:p w14:paraId="0CA49B27" w14:textId="77777777" w:rsidR="006F1664" w:rsidRDefault="006F1664" w:rsidP="006F1664">
      <w:pPr>
        <w:jc w:val="both"/>
        <w:rPr>
          <w:rFonts w:ascii="Calibri" w:hAnsi="Calibri" w:cs="Calibri"/>
          <w:lang w:val="tr-TR"/>
        </w:rPr>
      </w:pPr>
    </w:p>
    <w:p w14:paraId="3B8271F1" w14:textId="77777777" w:rsidR="002378C3" w:rsidRDefault="00000000">
      <w:pPr>
        <w:numPr>
          <w:ilvl w:val="0"/>
          <w:numId w:val="7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Görevli ve Yetkili Mahkeme</w:t>
      </w:r>
    </w:p>
    <w:sectPr w:rsidR="002378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0CB6A" w14:textId="77777777" w:rsidR="00C67222" w:rsidRDefault="00C67222">
      <w:r>
        <w:separator/>
      </w:r>
    </w:p>
  </w:endnote>
  <w:endnote w:type="continuationSeparator" w:id="0">
    <w:p w14:paraId="4D8EC461" w14:textId="77777777" w:rsidR="00C67222" w:rsidRDefault="00C67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苹方-简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B7386" w14:textId="77777777" w:rsidR="002378C3" w:rsidRDefault="0000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95BA0FD" w14:textId="77777777" w:rsidR="002378C3" w:rsidRDefault="002378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6ED43" w14:textId="77777777" w:rsidR="002378C3" w:rsidRDefault="002378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727EA" w14:textId="77777777" w:rsidR="002378C3" w:rsidRDefault="002378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567B3" w14:textId="77777777" w:rsidR="00C67222" w:rsidRDefault="00C67222">
      <w:r>
        <w:separator/>
      </w:r>
    </w:p>
  </w:footnote>
  <w:footnote w:type="continuationSeparator" w:id="0">
    <w:p w14:paraId="5CDB0052" w14:textId="77777777" w:rsidR="00C67222" w:rsidRDefault="00C67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7079B" w14:textId="77777777" w:rsidR="002378C3" w:rsidRDefault="002378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31" w:type="dxa"/>
      <w:tblLook w:val="04A0" w:firstRow="1" w:lastRow="0" w:firstColumn="1" w:lastColumn="0" w:noHBand="0" w:noVBand="1"/>
    </w:tblPr>
    <w:tblGrid>
      <w:gridCol w:w="9855"/>
      <w:gridCol w:w="222"/>
    </w:tblGrid>
    <w:tr w:rsidR="002378C3" w14:paraId="05B06BEE" w14:textId="77777777">
      <w:tc>
        <w:tcPr>
          <w:tcW w:w="1384" w:type="dxa"/>
          <w:vAlign w:val="center"/>
        </w:tcPr>
        <w:tbl>
          <w:tblPr>
            <w:tblW w:w="9639" w:type="dxa"/>
            <w:tblLook w:val="04A0" w:firstRow="1" w:lastRow="0" w:firstColumn="1" w:lastColumn="0" w:noHBand="0" w:noVBand="1"/>
          </w:tblPr>
          <w:tblGrid>
            <w:gridCol w:w="8047"/>
            <w:gridCol w:w="1592"/>
          </w:tblGrid>
          <w:tr w:rsidR="002378C3" w14:paraId="1A5DA4CD" w14:textId="77777777">
            <w:tc>
              <w:tcPr>
                <w:tcW w:w="8080" w:type="dxa"/>
                <w:vAlign w:val="center"/>
              </w:tcPr>
              <w:p w14:paraId="5F0CAD04" w14:textId="77777777" w:rsidR="002378C3" w:rsidRDefault="00000000">
                <w:pPr>
                  <w:pStyle w:val="Header"/>
                  <w:tabs>
                    <w:tab w:val="clear" w:pos="9072"/>
                    <w:tab w:val="right" w:pos="9781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rPr>
                    <w:b/>
                    <w:color w:val="000000"/>
                    <w:lang w:val="tr-TR"/>
                  </w:rPr>
                  <w:t>PATENT VE MARKA VEKİLLERİ DERNEĞİ</w:t>
                </w:r>
              </w:p>
              <w:p w14:paraId="04564C4C" w14:textId="77777777" w:rsidR="002378C3" w:rsidRDefault="00000000">
                <w:pPr>
                  <w:pStyle w:val="Header"/>
                  <w:tabs>
                    <w:tab w:val="clear" w:pos="9072"/>
                    <w:tab w:val="right" w:pos="9781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proofErr w:type="gramStart"/>
                <w:r>
                  <w:rPr>
                    <w:b/>
                    <w:color w:val="000000"/>
                    <w:lang w:val="tr-TR"/>
                  </w:rPr>
                  <w:t>Adres :</w:t>
                </w:r>
                <w:proofErr w:type="gramEnd"/>
                <w:r>
                  <w:rPr>
                    <w:b/>
                    <w:color w:val="000000"/>
                    <w:lang w:val="tr-TR"/>
                  </w:rPr>
                  <w:t xml:space="preserve"> Meşrutiyet Caddesi: 10 / 62 (</w:t>
                </w:r>
                <w:proofErr w:type="gramStart"/>
                <w:r>
                  <w:rPr>
                    <w:b/>
                    <w:color w:val="000000"/>
                    <w:lang w:val="tr-TR"/>
                  </w:rPr>
                  <w:t>Kat :</w:t>
                </w:r>
                <w:proofErr w:type="gramEnd"/>
                <w:r>
                  <w:rPr>
                    <w:b/>
                    <w:color w:val="000000"/>
                    <w:lang w:val="tr-TR"/>
                  </w:rPr>
                  <w:t xml:space="preserve"> 7) </w:t>
                </w:r>
                <w:proofErr w:type="gramStart"/>
                <w:r>
                  <w:rPr>
                    <w:b/>
                    <w:color w:val="000000"/>
                    <w:lang w:val="tr-TR"/>
                  </w:rPr>
                  <w:t>Kızılay -</w:t>
                </w:r>
                <w:proofErr w:type="gramEnd"/>
                <w:r>
                  <w:rPr>
                    <w:b/>
                    <w:color w:val="000000"/>
                    <w:lang w:val="tr-TR"/>
                  </w:rPr>
                  <w:t xml:space="preserve"> Ankara</w:t>
                </w:r>
              </w:p>
              <w:p w14:paraId="7DB9AAEA" w14:textId="77777777" w:rsidR="002378C3" w:rsidRDefault="00000000">
                <w:pPr>
                  <w:pStyle w:val="Header"/>
                  <w:tabs>
                    <w:tab w:val="clear" w:pos="9072"/>
                    <w:tab w:val="right" w:pos="9781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proofErr w:type="gramStart"/>
                <w:r>
                  <w:rPr>
                    <w:b/>
                    <w:color w:val="000000"/>
                    <w:lang w:val="tr-TR"/>
                  </w:rPr>
                  <w:t>Tele :</w:t>
                </w:r>
                <w:proofErr w:type="gramEnd"/>
                <w:r>
                  <w:rPr>
                    <w:b/>
                    <w:color w:val="000000"/>
                    <w:lang w:val="tr-TR"/>
                  </w:rPr>
                  <w:t xml:space="preserve"> 0312 466 02 45    </w:t>
                </w:r>
                <w:proofErr w:type="gramStart"/>
                <w:r>
                  <w:rPr>
                    <w:b/>
                    <w:color w:val="000000"/>
                    <w:lang w:val="tr-TR"/>
                  </w:rPr>
                  <w:t>Faks :</w:t>
                </w:r>
                <w:proofErr w:type="gramEnd"/>
                <w:r>
                  <w:rPr>
                    <w:b/>
                    <w:color w:val="000000"/>
                    <w:lang w:val="tr-TR"/>
                  </w:rPr>
                  <w:t xml:space="preserve"> 0312 466 02 44</w:t>
                </w:r>
              </w:p>
              <w:p w14:paraId="56DED2C2" w14:textId="77777777" w:rsidR="002378C3" w:rsidRDefault="002378C3">
                <w:pPr>
                  <w:pStyle w:val="Header"/>
                  <w:tabs>
                    <w:tab w:val="clear" w:pos="9072"/>
                    <w:tab w:val="right" w:pos="9781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fldChar w:fldCharType="begin"/>
                </w:r>
                <w:r w:rsidRPr="00184DBD">
                  <w:rPr>
                    <w:lang w:val="de-DE"/>
                  </w:rPr>
                  <w:instrText>HYPERLINK "http://www.pem.org.tr"</w:instrText>
                </w:r>
                <w:r>
                  <w:fldChar w:fldCharType="separate"/>
                </w:r>
                <w:r>
                  <w:rPr>
                    <w:rStyle w:val="Hyperlink"/>
                    <w:b/>
                    <w:lang w:val="tr-TR"/>
                  </w:rPr>
                  <w:t>www.pem.org.tr</w:t>
                </w:r>
                <w:r>
                  <w:fldChar w:fldCharType="end"/>
                </w:r>
                <w:r>
                  <w:rPr>
                    <w:b/>
                    <w:color w:val="000000"/>
                    <w:lang w:val="tr-TR"/>
                  </w:rPr>
                  <w:t xml:space="preserve">     </w:t>
                </w:r>
                <w:hyperlink r:id="rId1" w:history="1">
                  <w:r>
                    <w:rPr>
                      <w:rStyle w:val="Hyperlink"/>
                      <w:b/>
                      <w:lang w:val="tr-TR"/>
                    </w:rPr>
                    <w:t>yk@pem.org.tr</w:t>
                  </w:r>
                </w:hyperlink>
                <w:r>
                  <w:rPr>
                    <w:b/>
                    <w:color w:val="000000"/>
                    <w:lang w:val="tr-TR"/>
                  </w:rPr>
                  <w:t xml:space="preserve"> </w:t>
                </w:r>
              </w:p>
            </w:tc>
            <w:tc>
              <w:tcPr>
                <w:tcW w:w="1559" w:type="dxa"/>
                <w:vAlign w:val="center"/>
              </w:tcPr>
              <w:p w14:paraId="3D485124" w14:textId="77777777" w:rsidR="002378C3" w:rsidRDefault="00000000">
                <w:pPr>
                  <w:pStyle w:val="Header"/>
                  <w:tabs>
                    <w:tab w:val="clear" w:pos="9072"/>
                    <w:tab w:val="right" w:pos="9781"/>
                  </w:tabs>
                  <w:ind w:right="-61"/>
                  <w:jc w:val="right"/>
                  <w:rPr>
                    <w:rFonts w:ascii="Calibri" w:hAnsi="Calibri" w:cs="Lucida Sans Unicode"/>
                    <w:b/>
                    <w:color w:val="000000"/>
                    <w:sz w:val="28"/>
                    <w:szCs w:val="28"/>
                    <w:lang w:val="tr-TR"/>
                  </w:rPr>
                </w:pPr>
                <w:r>
                  <w:rPr>
                    <w:rFonts w:ascii="Calibri" w:hAnsi="Calibri" w:cs="Lucida Sans Unicode"/>
                    <w:b/>
                    <w:noProof/>
                    <w:color w:val="000000"/>
                    <w:sz w:val="28"/>
                    <w:szCs w:val="28"/>
                    <w:lang w:val="tr-TR"/>
                  </w:rPr>
                  <w:drawing>
                    <wp:inline distT="0" distB="0" distL="114300" distR="114300" wp14:anchorId="7FE3145A" wp14:editId="4590B9B4">
                      <wp:extent cx="873760" cy="542925"/>
                      <wp:effectExtent l="0" t="0" r="0" b="15875"/>
                      <wp:docPr id="1" name="Picture 1" descr="PEM - LOGO - MAVI ZEMI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 descr="PEM - LOGO - MAVI ZEMIN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73760" cy="542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15881455" w14:textId="77777777" w:rsidR="002378C3" w:rsidRDefault="002378C3">
          <w:pPr>
            <w:tabs>
              <w:tab w:val="left" w:pos="720"/>
              <w:tab w:val="left" w:pos="900"/>
            </w:tabs>
            <w:rPr>
              <w:rFonts w:ascii="Calibri" w:hAnsi="Calibri" w:cs="Lucida Sans Unicode"/>
              <w:b/>
              <w:color w:val="000000"/>
              <w:sz w:val="28"/>
              <w:szCs w:val="28"/>
              <w:lang w:val="tr-TR"/>
            </w:rPr>
          </w:pPr>
        </w:p>
      </w:tc>
      <w:tc>
        <w:tcPr>
          <w:tcW w:w="8647" w:type="dxa"/>
          <w:vAlign w:val="center"/>
        </w:tcPr>
        <w:p w14:paraId="2080BBC6" w14:textId="77777777" w:rsidR="002378C3" w:rsidRDefault="002378C3">
          <w:pPr>
            <w:tabs>
              <w:tab w:val="left" w:pos="720"/>
              <w:tab w:val="left" w:pos="900"/>
            </w:tabs>
            <w:jc w:val="right"/>
            <w:rPr>
              <w:rFonts w:ascii="Lucida Sans Unicode" w:hAnsi="Lucida Sans Unicode" w:cs="Lucida Sans Unicode"/>
              <w:color w:val="000000"/>
              <w:sz w:val="18"/>
              <w:szCs w:val="16"/>
              <w:lang w:val="tr-TR"/>
            </w:rPr>
          </w:pPr>
        </w:p>
      </w:tc>
    </w:tr>
  </w:tbl>
  <w:p w14:paraId="5C294A7F" w14:textId="77777777" w:rsidR="002378C3" w:rsidRDefault="002378C3">
    <w:pPr>
      <w:tabs>
        <w:tab w:val="left" w:pos="720"/>
        <w:tab w:val="left" w:pos="900"/>
      </w:tabs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5802D" w14:textId="77777777" w:rsidR="002378C3" w:rsidRDefault="002378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A3A15"/>
    <w:multiLevelType w:val="multilevel"/>
    <w:tmpl w:val="0F4A3A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B0623"/>
    <w:multiLevelType w:val="multilevel"/>
    <w:tmpl w:val="129B0623"/>
    <w:lvl w:ilvl="0">
      <w:start w:val="1"/>
      <w:numFmt w:val="bullet"/>
      <w:lvlText w:val=""/>
      <w:lvlJc w:val="left"/>
      <w:pPr>
        <w:tabs>
          <w:tab w:val="left" w:pos="700"/>
        </w:tabs>
        <w:ind w:left="720" w:hanging="360"/>
      </w:pPr>
      <w:rPr>
        <w:rFonts w:ascii="Symbol" w:hAnsi="Symbol" w:hint="default"/>
        <w:b w:val="0"/>
        <w:i w:val="0"/>
        <w:color w:val="000080"/>
        <w:sz w:val="18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2131112F"/>
    <w:multiLevelType w:val="multilevel"/>
    <w:tmpl w:val="2131112F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left" w:pos="1960"/>
        </w:tabs>
        <w:ind w:left="1980" w:hanging="360"/>
      </w:pPr>
      <w:rPr>
        <w:rFonts w:ascii="Symbol" w:hAnsi="Symbol" w:hint="default"/>
        <w:b w:val="0"/>
        <w:i w:val="0"/>
        <w:color w:val="auto"/>
        <w:sz w:val="22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3" w15:restartNumberingAfterBreak="0">
    <w:nsid w:val="21DE79C2"/>
    <w:multiLevelType w:val="multilevel"/>
    <w:tmpl w:val="21DE79C2"/>
    <w:lvl w:ilvl="0">
      <w:start w:val="1"/>
      <w:numFmt w:val="bullet"/>
      <w:lvlText w:val=""/>
      <w:lvlJc w:val="left"/>
      <w:pPr>
        <w:tabs>
          <w:tab w:val="left" w:pos="357"/>
        </w:tabs>
        <w:ind w:left="717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07756"/>
    <w:multiLevelType w:val="multilevel"/>
    <w:tmpl w:val="260077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A4ACC"/>
    <w:multiLevelType w:val="multilevel"/>
    <w:tmpl w:val="2FFA4AC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FF4F90"/>
    <w:multiLevelType w:val="multilevel"/>
    <w:tmpl w:val="38FF4F90"/>
    <w:lvl w:ilvl="0">
      <w:start w:val="1"/>
      <w:numFmt w:val="bullet"/>
      <w:lvlText w:val=""/>
      <w:lvlJc w:val="left"/>
      <w:pPr>
        <w:tabs>
          <w:tab w:val="left" w:pos="340"/>
        </w:tabs>
        <w:ind w:left="360" w:hanging="360"/>
      </w:pPr>
      <w:rPr>
        <w:rFonts w:ascii="Symbol" w:hAnsi="Symbol" w:hint="default"/>
        <w:b w:val="0"/>
        <w:i w:val="0"/>
        <w:color w:val="000080"/>
        <w:sz w:val="18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83995"/>
    <w:multiLevelType w:val="multilevel"/>
    <w:tmpl w:val="4A183995"/>
    <w:lvl w:ilvl="0">
      <w:start w:val="1"/>
      <w:numFmt w:val="bullet"/>
      <w:lvlText w:val=""/>
      <w:lvlJc w:val="left"/>
      <w:pPr>
        <w:tabs>
          <w:tab w:val="left" w:pos="700"/>
        </w:tabs>
        <w:ind w:left="720" w:hanging="360"/>
      </w:pPr>
      <w:rPr>
        <w:rFonts w:ascii="Symbol" w:hAnsi="Symbol" w:hint="default"/>
        <w:b w:val="0"/>
        <w:i w:val="0"/>
        <w:color w:val="000080"/>
        <w:sz w:val="18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b w:val="0"/>
        <w:i w:val="0"/>
        <w:color w:val="auto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left" w:pos="2320"/>
        </w:tabs>
        <w:ind w:left="2340" w:hanging="360"/>
      </w:pPr>
      <w:rPr>
        <w:rFonts w:ascii="Symbol" w:hAnsi="Symbol" w:hint="default"/>
        <w:b w:val="0"/>
        <w:i w:val="0"/>
        <w:color w:val="auto"/>
        <w:sz w:val="22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4B9844DF"/>
    <w:multiLevelType w:val="multilevel"/>
    <w:tmpl w:val="4B9844D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2E75E58"/>
    <w:multiLevelType w:val="multilevel"/>
    <w:tmpl w:val="72E75E58"/>
    <w:lvl w:ilvl="0">
      <w:start w:val="1"/>
      <w:numFmt w:val="bullet"/>
      <w:lvlText w:val=""/>
      <w:lvlJc w:val="left"/>
      <w:pPr>
        <w:tabs>
          <w:tab w:val="left" w:pos="700"/>
        </w:tabs>
        <w:ind w:left="720" w:hanging="360"/>
      </w:pPr>
      <w:rPr>
        <w:rFonts w:ascii="Symbol" w:hAnsi="Symbol" w:hint="default"/>
        <w:b w:val="0"/>
        <w:i w:val="0"/>
        <w:color w:val="000080"/>
        <w:sz w:val="18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num w:numId="1" w16cid:durableId="2018382293">
    <w:abstractNumId w:val="8"/>
  </w:num>
  <w:num w:numId="2" w16cid:durableId="618025028">
    <w:abstractNumId w:val="3"/>
  </w:num>
  <w:num w:numId="3" w16cid:durableId="869689327">
    <w:abstractNumId w:val="0"/>
  </w:num>
  <w:num w:numId="4" w16cid:durableId="1894459576">
    <w:abstractNumId w:val="7"/>
  </w:num>
  <w:num w:numId="5" w16cid:durableId="595481521">
    <w:abstractNumId w:val="4"/>
  </w:num>
  <w:num w:numId="6" w16cid:durableId="1983537843">
    <w:abstractNumId w:val="1"/>
  </w:num>
  <w:num w:numId="7" w16cid:durableId="887228156">
    <w:abstractNumId w:val="5"/>
  </w:num>
  <w:num w:numId="8" w16cid:durableId="1124884179">
    <w:abstractNumId w:val="9"/>
  </w:num>
  <w:num w:numId="9" w16cid:durableId="234319419">
    <w:abstractNumId w:val="6"/>
  </w:num>
  <w:num w:numId="10" w16cid:durableId="4872833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8CB"/>
    <w:rsid w:val="9BFD848A"/>
    <w:rsid w:val="EFDF07B4"/>
    <w:rsid w:val="000002EA"/>
    <w:rsid w:val="00000BD4"/>
    <w:rsid w:val="00007E65"/>
    <w:rsid w:val="00013BF8"/>
    <w:rsid w:val="000216C5"/>
    <w:rsid w:val="00027B24"/>
    <w:rsid w:val="0003391D"/>
    <w:rsid w:val="000361C3"/>
    <w:rsid w:val="000503A0"/>
    <w:rsid w:val="00057711"/>
    <w:rsid w:val="0006588D"/>
    <w:rsid w:val="0007423D"/>
    <w:rsid w:val="00081E52"/>
    <w:rsid w:val="00082EC4"/>
    <w:rsid w:val="00084D05"/>
    <w:rsid w:val="00086B31"/>
    <w:rsid w:val="000A0B7B"/>
    <w:rsid w:val="000A7FE5"/>
    <w:rsid w:val="000C18E5"/>
    <w:rsid w:val="000C1EE8"/>
    <w:rsid w:val="000C70B6"/>
    <w:rsid w:val="000D2A4C"/>
    <w:rsid w:val="000D403E"/>
    <w:rsid w:val="000D693B"/>
    <w:rsid w:val="000E21C4"/>
    <w:rsid w:val="000E278B"/>
    <w:rsid w:val="000F36C1"/>
    <w:rsid w:val="000F6C6B"/>
    <w:rsid w:val="0010511C"/>
    <w:rsid w:val="00106CBE"/>
    <w:rsid w:val="00107C8D"/>
    <w:rsid w:val="001149A9"/>
    <w:rsid w:val="00123357"/>
    <w:rsid w:val="00124422"/>
    <w:rsid w:val="00140E3F"/>
    <w:rsid w:val="00144411"/>
    <w:rsid w:val="00145DAB"/>
    <w:rsid w:val="00146ABF"/>
    <w:rsid w:val="00152F2E"/>
    <w:rsid w:val="0015420F"/>
    <w:rsid w:val="001565C8"/>
    <w:rsid w:val="001703D1"/>
    <w:rsid w:val="00170B92"/>
    <w:rsid w:val="0017412E"/>
    <w:rsid w:val="00176FAF"/>
    <w:rsid w:val="00180D3E"/>
    <w:rsid w:val="0018222B"/>
    <w:rsid w:val="00184DBD"/>
    <w:rsid w:val="00185DE7"/>
    <w:rsid w:val="00190540"/>
    <w:rsid w:val="001B006E"/>
    <w:rsid w:val="001B1EA4"/>
    <w:rsid w:val="001B2D43"/>
    <w:rsid w:val="001B6F5C"/>
    <w:rsid w:val="001C368F"/>
    <w:rsid w:val="001C432B"/>
    <w:rsid w:val="001D46A0"/>
    <w:rsid w:val="001E2B81"/>
    <w:rsid w:val="001E2DA5"/>
    <w:rsid w:val="001E47C9"/>
    <w:rsid w:val="001F0CF5"/>
    <w:rsid w:val="001F44FA"/>
    <w:rsid w:val="001F6885"/>
    <w:rsid w:val="00211FC5"/>
    <w:rsid w:val="00220168"/>
    <w:rsid w:val="00222035"/>
    <w:rsid w:val="002234E7"/>
    <w:rsid w:val="002277BE"/>
    <w:rsid w:val="00230F1F"/>
    <w:rsid w:val="00231315"/>
    <w:rsid w:val="002343C2"/>
    <w:rsid w:val="002378C3"/>
    <w:rsid w:val="002406E0"/>
    <w:rsid w:val="002479E6"/>
    <w:rsid w:val="00256333"/>
    <w:rsid w:val="00257F2E"/>
    <w:rsid w:val="002621F0"/>
    <w:rsid w:val="002758F2"/>
    <w:rsid w:val="002826B7"/>
    <w:rsid w:val="002A3B6B"/>
    <w:rsid w:val="002A519E"/>
    <w:rsid w:val="002A7F26"/>
    <w:rsid w:val="002B0BA4"/>
    <w:rsid w:val="002B6B24"/>
    <w:rsid w:val="002C0E69"/>
    <w:rsid w:val="002C3E90"/>
    <w:rsid w:val="002D0C4C"/>
    <w:rsid w:val="002E146F"/>
    <w:rsid w:val="002F481E"/>
    <w:rsid w:val="003039C4"/>
    <w:rsid w:val="003125DF"/>
    <w:rsid w:val="00314AA4"/>
    <w:rsid w:val="00333E93"/>
    <w:rsid w:val="003409B4"/>
    <w:rsid w:val="00341309"/>
    <w:rsid w:val="00341557"/>
    <w:rsid w:val="0034172A"/>
    <w:rsid w:val="0034372B"/>
    <w:rsid w:val="00345A89"/>
    <w:rsid w:val="00366EA9"/>
    <w:rsid w:val="003708EB"/>
    <w:rsid w:val="00371AFD"/>
    <w:rsid w:val="00372A8F"/>
    <w:rsid w:val="00373E7B"/>
    <w:rsid w:val="0037468D"/>
    <w:rsid w:val="00376FC4"/>
    <w:rsid w:val="00384955"/>
    <w:rsid w:val="003866A5"/>
    <w:rsid w:val="0038783D"/>
    <w:rsid w:val="003B4ABE"/>
    <w:rsid w:val="003C0C3D"/>
    <w:rsid w:val="003C4681"/>
    <w:rsid w:val="003D5BEA"/>
    <w:rsid w:val="003D6503"/>
    <w:rsid w:val="003D79A5"/>
    <w:rsid w:val="003D7CFC"/>
    <w:rsid w:val="003E00FF"/>
    <w:rsid w:val="003E369D"/>
    <w:rsid w:val="003F1574"/>
    <w:rsid w:val="003F37DA"/>
    <w:rsid w:val="003F67CA"/>
    <w:rsid w:val="003F7246"/>
    <w:rsid w:val="00415706"/>
    <w:rsid w:val="004157C2"/>
    <w:rsid w:val="00420E95"/>
    <w:rsid w:val="00420FDC"/>
    <w:rsid w:val="004313F2"/>
    <w:rsid w:val="00433200"/>
    <w:rsid w:val="0043463C"/>
    <w:rsid w:val="00434FC5"/>
    <w:rsid w:val="004400F2"/>
    <w:rsid w:val="00442243"/>
    <w:rsid w:val="00451C6C"/>
    <w:rsid w:val="004545DF"/>
    <w:rsid w:val="0045758E"/>
    <w:rsid w:val="00462B4A"/>
    <w:rsid w:val="00465E75"/>
    <w:rsid w:val="00466476"/>
    <w:rsid w:val="00470762"/>
    <w:rsid w:val="0048060D"/>
    <w:rsid w:val="004806FC"/>
    <w:rsid w:val="00486E23"/>
    <w:rsid w:val="004A0785"/>
    <w:rsid w:val="004B1AA3"/>
    <w:rsid w:val="004C54FE"/>
    <w:rsid w:val="004E2CCA"/>
    <w:rsid w:val="004E658E"/>
    <w:rsid w:val="004E68D9"/>
    <w:rsid w:val="004F2771"/>
    <w:rsid w:val="004F7167"/>
    <w:rsid w:val="00506D9F"/>
    <w:rsid w:val="00510EBD"/>
    <w:rsid w:val="00511D40"/>
    <w:rsid w:val="00522812"/>
    <w:rsid w:val="00524522"/>
    <w:rsid w:val="00525972"/>
    <w:rsid w:val="00531C64"/>
    <w:rsid w:val="00531E34"/>
    <w:rsid w:val="00546CC8"/>
    <w:rsid w:val="00557B82"/>
    <w:rsid w:val="00562811"/>
    <w:rsid w:val="00567045"/>
    <w:rsid w:val="005678F1"/>
    <w:rsid w:val="00580DC7"/>
    <w:rsid w:val="00590DCD"/>
    <w:rsid w:val="00593D9A"/>
    <w:rsid w:val="005944AF"/>
    <w:rsid w:val="00594A1A"/>
    <w:rsid w:val="005A1766"/>
    <w:rsid w:val="005A7838"/>
    <w:rsid w:val="005C2F9E"/>
    <w:rsid w:val="005C44E8"/>
    <w:rsid w:val="005C6EB9"/>
    <w:rsid w:val="005C7D0B"/>
    <w:rsid w:val="005D5930"/>
    <w:rsid w:val="005E54EA"/>
    <w:rsid w:val="005E558D"/>
    <w:rsid w:val="005F4604"/>
    <w:rsid w:val="00611F46"/>
    <w:rsid w:val="00617FF1"/>
    <w:rsid w:val="006214DA"/>
    <w:rsid w:val="006307FE"/>
    <w:rsid w:val="006374A8"/>
    <w:rsid w:val="00640ACA"/>
    <w:rsid w:val="00643426"/>
    <w:rsid w:val="00660847"/>
    <w:rsid w:val="00662254"/>
    <w:rsid w:val="0067084C"/>
    <w:rsid w:val="006723F5"/>
    <w:rsid w:val="006746C0"/>
    <w:rsid w:val="006921EE"/>
    <w:rsid w:val="006932DF"/>
    <w:rsid w:val="006942B6"/>
    <w:rsid w:val="00697481"/>
    <w:rsid w:val="006A073F"/>
    <w:rsid w:val="006C190F"/>
    <w:rsid w:val="006C2096"/>
    <w:rsid w:val="006D3574"/>
    <w:rsid w:val="006D567D"/>
    <w:rsid w:val="006E4190"/>
    <w:rsid w:val="006E65ED"/>
    <w:rsid w:val="006F1664"/>
    <w:rsid w:val="007018B5"/>
    <w:rsid w:val="00705C76"/>
    <w:rsid w:val="00707741"/>
    <w:rsid w:val="00712F0F"/>
    <w:rsid w:val="0072057A"/>
    <w:rsid w:val="007212FB"/>
    <w:rsid w:val="00743BD8"/>
    <w:rsid w:val="0075194E"/>
    <w:rsid w:val="00754EDD"/>
    <w:rsid w:val="0076177F"/>
    <w:rsid w:val="00763E70"/>
    <w:rsid w:val="00764DA3"/>
    <w:rsid w:val="007738CE"/>
    <w:rsid w:val="00783FF2"/>
    <w:rsid w:val="0078752E"/>
    <w:rsid w:val="00796040"/>
    <w:rsid w:val="007976A5"/>
    <w:rsid w:val="007D0EFC"/>
    <w:rsid w:val="007D16E1"/>
    <w:rsid w:val="007D46C5"/>
    <w:rsid w:val="007D725C"/>
    <w:rsid w:val="007E616A"/>
    <w:rsid w:val="007F657A"/>
    <w:rsid w:val="008020DE"/>
    <w:rsid w:val="0080658B"/>
    <w:rsid w:val="00807823"/>
    <w:rsid w:val="00816299"/>
    <w:rsid w:val="008218A8"/>
    <w:rsid w:val="00821A64"/>
    <w:rsid w:val="00822B25"/>
    <w:rsid w:val="008365B0"/>
    <w:rsid w:val="00836B52"/>
    <w:rsid w:val="00857420"/>
    <w:rsid w:val="00865D52"/>
    <w:rsid w:val="00870581"/>
    <w:rsid w:val="008715D6"/>
    <w:rsid w:val="00872822"/>
    <w:rsid w:val="00874BBF"/>
    <w:rsid w:val="00886027"/>
    <w:rsid w:val="00886430"/>
    <w:rsid w:val="008C4D50"/>
    <w:rsid w:val="008D7BE4"/>
    <w:rsid w:val="008E0D94"/>
    <w:rsid w:val="008E1DF3"/>
    <w:rsid w:val="008F4992"/>
    <w:rsid w:val="008F5C2A"/>
    <w:rsid w:val="008F7B6D"/>
    <w:rsid w:val="00933D69"/>
    <w:rsid w:val="00941777"/>
    <w:rsid w:val="0094260A"/>
    <w:rsid w:val="00942611"/>
    <w:rsid w:val="00942665"/>
    <w:rsid w:val="0094282C"/>
    <w:rsid w:val="009519D1"/>
    <w:rsid w:val="00957E53"/>
    <w:rsid w:val="0097295E"/>
    <w:rsid w:val="009C3338"/>
    <w:rsid w:val="009C3C33"/>
    <w:rsid w:val="009C700B"/>
    <w:rsid w:val="009D4010"/>
    <w:rsid w:val="009D4262"/>
    <w:rsid w:val="009E0AC2"/>
    <w:rsid w:val="009E25B9"/>
    <w:rsid w:val="009E6BBC"/>
    <w:rsid w:val="009E7F5D"/>
    <w:rsid w:val="009F2693"/>
    <w:rsid w:val="00A0048C"/>
    <w:rsid w:val="00A02A2D"/>
    <w:rsid w:val="00A16A6A"/>
    <w:rsid w:val="00A32587"/>
    <w:rsid w:val="00A41688"/>
    <w:rsid w:val="00A476FE"/>
    <w:rsid w:val="00A5374E"/>
    <w:rsid w:val="00A54C4D"/>
    <w:rsid w:val="00A54D58"/>
    <w:rsid w:val="00A61E1C"/>
    <w:rsid w:val="00A624F1"/>
    <w:rsid w:val="00A64226"/>
    <w:rsid w:val="00A7045F"/>
    <w:rsid w:val="00A72BA3"/>
    <w:rsid w:val="00A741DB"/>
    <w:rsid w:val="00A838A5"/>
    <w:rsid w:val="00A84B98"/>
    <w:rsid w:val="00AA0980"/>
    <w:rsid w:val="00AA4A73"/>
    <w:rsid w:val="00AA6C70"/>
    <w:rsid w:val="00AB4853"/>
    <w:rsid w:val="00AB6F90"/>
    <w:rsid w:val="00AC2B79"/>
    <w:rsid w:val="00AC768D"/>
    <w:rsid w:val="00AD215E"/>
    <w:rsid w:val="00AD637A"/>
    <w:rsid w:val="00AE5521"/>
    <w:rsid w:val="00AF3677"/>
    <w:rsid w:val="00AF5883"/>
    <w:rsid w:val="00B0168F"/>
    <w:rsid w:val="00B03CEC"/>
    <w:rsid w:val="00B05663"/>
    <w:rsid w:val="00B14716"/>
    <w:rsid w:val="00B223D9"/>
    <w:rsid w:val="00B534FA"/>
    <w:rsid w:val="00B53C96"/>
    <w:rsid w:val="00B545F1"/>
    <w:rsid w:val="00B631FE"/>
    <w:rsid w:val="00B64C32"/>
    <w:rsid w:val="00B6507B"/>
    <w:rsid w:val="00B73D32"/>
    <w:rsid w:val="00B8120D"/>
    <w:rsid w:val="00B82469"/>
    <w:rsid w:val="00B8477B"/>
    <w:rsid w:val="00B913F6"/>
    <w:rsid w:val="00B91B5E"/>
    <w:rsid w:val="00B91BD0"/>
    <w:rsid w:val="00B91F3B"/>
    <w:rsid w:val="00BA0214"/>
    <w:rsid w:val="00BA28B2"/>
    <w:rsid w:val="00BA2D1D"/>
    <w:rsid w:val="00BA4633"/>
    <w:rsid w:val="00BA564A"/>
    <w:rsid w:val="00BB41B9"/>
    <w:rsid w:val="00BC0924"/>
    <w:rsid w:val="00BC1C04"/>
    <w:rsid w:val="00BC1FA0"/>
    <w:rsid w:val="00BC4C02"/>
    <w:rsid w:val="00BE67D4"/>
    <w:rsid w:val="00BF67E3"/>
    <w:rsid w:val="00BF73CD"/>
    <w:rsid w:val="00C06D9F"/>
    <w:rsid w:val="00C06E51"/>
    <w:rsid w:val="00C1174F"/>
    <w:rsid w:val="00C12FAE"/>
    <w:rsid w:val="00C147D2"/>
    <w:rsid w:val="00C2020A"/>
    <w:rsid w:val="00C3567D"/>
    <w:rsid w:val="00C364D6"/>
    <w:rsid w:val="00C36BF3"/>
    <w:rsid w:val="00C41954"/>
    <w:rsid w:val="00C41B9B"/>
    <w:rsid w:val="00C42B23"/>
    <w:rsid w:val="00C46755"/>
    <w:rsid w:val="00C52A82"/>
    <w:rsid w:val="00C53302"/>
    <w:rsid w:val="00C53BD6"/>
    <w:rsid w:val="00C65FDC"/>
    <w:rsid w:val="00C67222"/>
    <w:rsid w:val="00C7642C"/>
    <w:rsid w:val="00C77F2A"/>
    <w:rsid w:val="00C80CE0"/>
    <w:rsid w:val="00C835E9"/>
    <w:rsid w:val="00C860A2"/>
    <w:rsid w:val="00C94A6E"/>
    <w:rsid w:val="00C94C2B"/>
    <w:rsid w:val="00C9667E"/>
    <w:rsid w:val="00CA0F14"/>
    <w:rsid w:val="00CA40BF"/>
    <w:rsid w:val="00CB2B76"/>
    <w:rsid w:val="00CB4212"/>
    <w:rsid w:val="00CC62A3"/>
    <w:rsid w:val="00CD1E6C"/>
    <w:rsid w:val="00CD58B3"/>
    <w:rsid w:val="00CE03AA"/>
    <w:rsid w:val="00CE2B0E"/>
    <w:rsid w:val="00CF1C64"/>
    <w:rsid w:val="00CF23B8"/>
    <w:rsid w:val="00CF4EAA"/>
    <w:rsid w:val="00CF5A5C"/>
    <w:rsid w:val="00CF79EC"/>
    <w:rsid w:val="00D0172D"/>
    <w:rsid w:val="00D22D40"/>
    <w:rsid w:val="00D35750"/>
    <w:rsid w:val="00D40648"/>
    <w:rsid w:val="00D41819"/>
    <w:rsid w:val="00D44CEB"/>
    <w:rsid w:val="00D47F37"/>
    <w:rsid w:val="00D50858"/>
    <w:rsid w:val="00D52B68"/>
    <w:rsid w:val="00D543FF"/>
    <w:rsid w:val="00D5563A"/>
    <w:rsid w:val="00D608A9"/>
    <w:rsid w:val="00D6573D"/>
    <w:rsid w:val="00D677DA"/>
    <w:rsid w:val="00D778E5"/>
    <w:rsid w:val="00D77C5D"/>
    <w:rsid w:val="00D953C6"/>
    <w:rsid w:val="00DA317E"/>
    <w:rsid w:val="00DA60E9"/>
    <w:rsid w:val="00DB73D5"/>
    <w:rsid w:val="00DC27C6"/>
    <w:rsid w:val="00DC345A"/>
    <w:rsid w:val="00DD0F09"/>
    <w:rsid w:val="00DD3A7F"/>
    <w:rsid w:val="00DD41FD"/>
    <w:rsid w:val="00DD45C1"/>
    <w:rsid w:val="00DE41A3"/>
    <w:rsid w:val="00DF1B7D"/>
    <w:rsid w:val="00DF657B"/>
    <w:rsid w:val="00DF660B"/>
    <w:rsid w:val="00E10B59"/>
    <w:rsid w:val="00E220DA"/>
    <w:rsid w:val="00E245C7"/>
    <w:rsid w:val="00E24CA2"/>
    <w:rsid w:val="00E25687"/>
    <w:rsid w:val="00E272EE"/>
    <w:rsid w:val="00E27454"/>
    <w:rsid w:val="00E30533"/>
    <w:rsid w:val="00E32A8A"/>
    <w:rsid w:val="00E36A6F"/>
    <w:rsid w:val="00E438BE"/>
    <w:rsid w:val="00E554E6"/>
    <w:rsid w:val="00E66CAC"/>
    <w:rsid w:val="00E675C9"/>
    <w:rsid w:val="00E67B5C"/>
    <w:rsid w:val="00E70CB2"/>
    <w:rsid w:val="00E71733"/>
    <w:rsid w:val="00E82B7A"/>
    <w:rsid w:val="00E82F9C"/>
    <w:rsid w:val="00E85C69"/>
    <w:rsid w:val="00E87BE4"/>
    <w:rsid w:val="00E93896"/>
    <w:rsid w:val="00EA206E"/>
    <w:rsid w:val="00EA5589"/>
    <w:rsid w:val="00EA75C5"/>
    <w:rsid w:val="00EB04A1"/>
    <w:rsid w:val="00EB66C6"/>
    <w:rsid w:val="00EC420A"/>
    <w:rsid w:val="00EC5AE9"/>
    <w:rsid w:val="00EE689F"/>
    <w:rsid w:val="00EF7EA6"/>
    <w:rsid w:val="00F048F7"/>
    <w:rsid w:val="00F05945"/>
    <w:rsid w:val="00F06AAC"/>
    <w:rsid w:val="00F1318D"/>
    <w:rsid w:val="00F214E9"/>
    <w:rsid w:val="00F224E2"/>
    <w:rsid w:val="00F25154"/>
    <w:rsid w:val="00F35DE9"/>
    <w:rsid w:val="00F37B6D"/>
    <w:rsid w:val="00F400FE"/>
    <w:rsid w:val="00F67D90"/>
    <w:rsid w:val="00F80FDF"/>
    <w:rsid w:val="00F8258E"/>
    <w:rsid w:val="00F831B0"/>
    <w:rsid w:val="00F83859"/>
    <w:rsid w:val="00F875A4"/>
    <w:rsid w:val="00F90311"/>
    <w:rsid w:val="00F948CB"/>
    <w:rsid w:val="00F9502B"/>
    <w:rsid w:val="00FB23B9"/>
    <w:rsid w:val="00FB337E"/>
    <w:rsid w:val="00FB4F7C"/>
    <w:rsid w:val="00FC5135"/>
    <w:rsid w:val="00FD1019"/>
    <w:rsid w:val="00FD5C9B"/>
    <w:rsid w:val="00FD7755"/>
    <w:rsid w:val="00FE16B8"/>
    <w:rsid w:val="00F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1AF9D3"/>
  <w15:docId w15:val="{5226CCB5-827D-48D3-B6C5-D5AC0E34B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ind w:left="-720"/>
      <w:outlineLvl w:val="0"/>
    </w:pPr>
    <w:rPr>
      <w:b/>
      <w:lang w:val="tr-TR" w:eastAsia="tr-TR"/>
    </w:rPr>
  </w:style>
  <w:style w:type="paragraph" w:styleId="Heading2">
    <w:name w:val="heading 2"/>
    <w:basedOn w:val="Normal"/>
    <w:next w:val="Normal"/>
    <w:link w:val="Heading2Char"/>
    <w:semiHidden/>
    <w:unhideWhenUsed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styleId="FollowedHyperlink">
    <w:name w:val="FollowedHyperlink"/>
    <w:rPr>
      <w:color w:val="800080"/>
      <w:u w:val="single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styleId="Hyperlink">
    <w:name w:val="Hyperlink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lang w:val="tr-TR" w:eastAsia="tr-TR"/>
    </w:rPr>
  </w:style>
  <w:style w:type="character" w:styleId="PageNumber">
    <w:name w:val="page number"/>
    <w:basedOn w:val="DefaultParagraphFont"/>
  </w:style>
  <w:style w:type="character" w:styleId="Strong">
    <w:name w:val="Strong"/>
    <w:uiPriority w:val="22"/>
    <w:qFormat/>
    <w:rPr>
      <w:b/>
      <w:bCs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">
    <w:name w:val="style4"/>
    <w:basedOn w:val="Normal"/>
    <w:pPr>
      <w:spacing w:before="100" w:beforeAutospacing="1" w:after="100" w:afterAutospacing="1"/>
    </w:pPr>
    <w:rPr>
      <w:rFonts w:ascii="Arial" w:hAnsi="Arial" w:cs="Arial"/>
      <w:color w:val="666666"/>
      <w:sz w:val="18"/>
      <w:szCs w:val="18"/>
      <w:lang w:val="tr-TR" w:eastAsia="tr-TR"/>
    </w:rPr>
  </w:style>
  <w:style w:type="character" w:customStyle="1" w:styleId="style41">
    <w:name w:val="style41"/>
    <w:rPr>
      <w:rFonts w:ascii="Arial" w:hAnsi="Arial" w:cs="Arial" w:hint="default"/>
      <w:color w:val="666666"/>
      <w:sz w:val="18"/>
      <w:szCs w:val="18"/>
    </w:rPr>
  </w:style>
  <w:style w:type="character" w:customStyle="1" w:styleId="style61">
    <w:name w:val="style61"/>
    <w:rPr>
      <w:b/>
      <w:bCs/>
      <w:color w:val="333333"/>
    </w:rPr>
  </w:style>
  <w:style w:type="paragraph" w:styleId="ListParagraph">
    <w:name w:val="List Paragraph"/>
    <w:basedOn w:val="Normal"/>
    <w:uiPriority w:val="34"/>
    <w:qFormat/>
    <w:pPr>
      <w:spacing w:before="100" w:beforeAutospacing="1" w:after="100" w:afterAutospacing="1"/>
    </w:pPr>
    <w:rPr>
      <w:rFonts w:eastAsia="Calibri"/>
      <w:lang w:val="tr-TR" w:eastAsia="tr-TR"/>
    </w:rPr>
  </w:style>
  <w:style w:type="character" w:customStyle="1" w:styleId="Heading2Char">
    <w:name w:val="Heading 2 Char"/>
    <w:link w:val="Heading2"/>
    <w:semiHidden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GB"/>
    </w:rPr>
  </w:style>
  <w:style w:type="character" w:customStyle="1" w:styleId="CommentTextChar">
    <w:name w:val="Comment Text Char"/>
    <w:link w:val="CommentText"/>
    <w:rPr>
      <w:lang w:val="en-GB" w:eastAsia="en-GB"/>
    </w:rPr>
  </w:style>
  <w:style w:type="character" w:customStyle="1" w:styleId="CommentSubjectChar">
    <w:name w:val="Comment Subject Char"/>
    <w:link w:val="CommentSubject"/>
    <w:rPr>
      <w:b/>
      <w:bCs/>
      <w:lang w:val="en-GB" w:eastAsia="en-GB"/>
    </w:rPr>
  </w:style>
  <w:style w:type="character" w:customStyle="1" w:styleId="a">
    <w:uiPriority w:val="99"/>
    <w:semiHidden/>
    <w:unhideWhenUsed/>
    <w:rPr>
      <w:color w:val="808080"/>
      <w:shd w:val="clear" w:color="auto" w:fill="E6E6E6"/>
    </w:rPr>
  </w:style>
  <w:style w:type="character" w:customStyle="1" w:styleId="Heading1Char">
    <w:name w:val="Heading 1 Char"/>
    <w:link w:val="Heading1"/>
    <w:rPr>
      <w:b/>
      <w:sz w:val="24"/>
      <w:szCs w:val="24"/>
    </w:rPr>
  </w:style>
  <w:style w:type="paragraph" w:customStyle="1" w:styleId="a0">
    <w:hidden/>
    <w:uiPriority w:val="99"/>
    <w:semiHidden/>
    <w:rPr>
      <w:sz w:val="24"/>
      <w:szCs w:val="24"/>
    </w:rPr>
  </w:style>
  <w:style w:type="character" w:customStyle="1" w:styleId="cf01">
    <w:name w:val="cf01"/>
    <w:rPr>
      <w:rFonts w:ascii="Segoe UI" w:hAnsi="Segoe UI" w:cs="Segoe UI" w:hint="default"/>
      <w:sz w:val="18"/>
      <w:szCs w:val="18"/>
    </w:rPr>
  </w:style>
  <w:style w:type="character" w:customStyle="1" w:styleId="Heading6Char">
    <w:name w:val="Heading 6 Char"/>
    <w:link w:val="Heading6"/>
    <w:semiHidden/>
    <w:rPr>
      <w:rFonts w:ascii="Calibri" w:eastAsia="Times New Roman" w:hAnsi="Calibri" w:cs="Times New Roman"/>
      <w:b/>
      <w:bCs/>
      <w:sz w:val="22"/>
      <w:szCs w:val="22"/>
      <w:lang w:val="en-GB" w:eastAsia="en-GB"/>
    </w:rPr>
  </w:style>
  <w:style w:type="character" w:customStyle="1" w:styleId="wixui-rich-texttext">
    <w:name w:val="wixui-rich-text__text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m.org.t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yk@pem.org.t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yk@pem.org.tr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1258</Words>
  <Characters>7175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TWO DAYS SEMINAR ON PATENT7UTILITY MODEL PROCEDURES</vt:lpstr>
    </vt:vector>
  </TitlesOfParts>
  <Company>YALCINER</Company>
  <LinksUpToDate>false</LinksUpToDate>
  <CharactersWithSpaces>8417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TWO DAYS SEMINAR ON PATENT7UTILITY MODEL PROCEDURES</dc:title>
  <dc:creator>Ugur Yalciner</dc:creator>
  <cp:lastModifiedBy>Ugur YALÇINER</cp:lastModifiedBy>
  <cp:revision>4</cp:revision>
  <cp:lastPrinted>2009-08-22T13:55:00Z</cp:lastPrinted>
  <dcterms:created xsi:type="dcterms:W3CDTF">2025-11-18T07:50:00Z</dcterms:created>
  <dcterms:modified xsi:type="dcterms:W3CDTF">2025-11-18T08:19:00Z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1033-6.15.0.8733</vt:lpwstr>
  </property>
  <property fmtid="{D5CDD505-2E9C-101B-9397-08002B2CF9AE}" pid="3" name="ICV">
    <vt:lpwstr>D7BC11C7C51343E3FF3C7A68C46B5BF2_43</vt:lpwstr>
  </property>
</Properties>
</file>